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880" w:firstLineChars="200"/>
        <w:jc w:val="left"/>
        <w:textAlignment w:val="auto"/>
        <w:rPr>
          <w:rFonts w:hint="default" w:ascii="Times New Roman" w:hAnsi="Times New Roman" w:eastAsia="方正小标宋简体" w:cs="Times New Roman"/>
          <w:bCs/>
          <w:color w:val="000000"/>
          <w:spacing w:val="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880" w:firstLineChars="200"/>
        <w:jc w:val="left"/>
        <w:textAlignment w:val="auto"/>
        <w:rPr>
          <w:rFonts w:hint="default" w:ascii="Times New Roman" w:hAnsi="Times New Roman" w:eastAsia="方正小标宋简体" w:cs="Times New Roman"/>
          <w:bCs/>
          <w:color w:val="000000"/>
          <w:spacing w:val="0"/>
          <w:kern w:val="0"/>
          <w:sz w:val="44"/>
          <w:szCs w:val="44"/>
          <w:lang w:bidi="ar"/>
        </w:rPr>
      </w:pPr>
    </w:p>
    <w:p>
      <w:pPr>
        <w:pStyle w:val="2"/>
        <w:keepNext w:val="0"/>
        <w:keepLines w:val="0"/>
        <w:pageBreakBefore w:val="0"/>
        <w:widowControl w:val="0"/>
        <w:tabs>
          <w:tab w:val="left" w:pos="3430"/>
        </w:tabs>
        <w:kinsoku/>
        <w:wordWrap/>
        <w:overflowPunct/>
        <w:topLinePunct w:val="0"/>
        <w:autoSpaceDE/>
        <w:autoSpaceDN/>
        <w:bidi w:val="0"/>
        <w:adjustRightInd/>
        <w:snapToGrid/>
        <w:spacing w:after="0" w:afterLines="0" w:line="580" w:lineRule="exact"/>
        <w:ind w:left="0" w:leftChars="0" w:firstLine="880" w:firstLineChars="200"/>
        <w:jc w:val="left"/>
        <w:textAlignment w:val="auto"/>
        <w:rPr>
          <w:rFonts w:hint="default" w:ascii="Times New Roman" w:hAnsi="Times New Roman" w:eastAsia="方正小标宋简体" w:cs="Times New Roman"/>
          <w:bCs/>
          <w:color w:val="000000"/>
          <w:spacing w:val="0"/>
          <w:kern w:val="0"/>
          <w:sz w:val="44"/>
          <w:szCs w:val="44"/>
          <w:lang w:eastAsia="zh-CN" w:bidi="ar"/>
        </w:rPr>
      </w:pPr>
      <w:r>
        <w:rPr>
          <w:rFonts w:hint="default" w:ascii="Times New Roman" w:hAnsi="Times New Roman" w:eastAsia="方正小标宋简体" w:cs="Times New Roman"/>
          <w:bCs/>
          <w:color w:val="000000"/>
          <w:spacing w:val="0"/>
          <w:kern w:val="0"/>
          <w:sz w:val="44"/>
          <w:szCs w:val="44"/>
          <w:lang w:eastAsia="zh-CN" w:bidi="ar"/>
        </w:rPr>
        <w:tab/>
      </w: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880" w:firstLineChars="200"/>
        <w:jc w:val="left"/>
        <w:textAlignment w:val="auto"/>
        <w:rPr>
          <w:rFonts w:hint="default" w:ascii="Times New Roman" w:hAnsi="Times New Roman" w:eastAsia="方正小标宋简体" w:cs="Times New Roman"/>
          <w:bCs/>
          <w:color w:val="000000"/>
          <w:spacing w:val="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after="0" w:afterLines="0" w:line="900" w:lineRule="exact"/>
        <w:ind w:left="0" w:leftChars="0" w:firstLine="880" w:firstLineChars="200"/>
        <w:jc w:val="left"/>
        <w:textAlignment w:val="auto"/>
        <w:rPr>
          <w:rFonts w:hint="default" w:ascii="Times New Roman" w:hAnsi="Times New Roman" w:eastAsia="方正小标宋简体" w:cs="Times New Roman"/>
          <w:bCs/>
          <w:color w:val="000000"/>
          <w:spacing w:val="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880" w:firstLineChars="200"/>
        <w:jc w:val="left"/>
        <w:textAlignment w:val="auto"/>
        <w:rPr>
          <w:rFonts w:hint="default" w:ascii="Times New Roman" w:hAnsi="Times New Roman" w:eastAsia="方正小标宋简体" w:cs="Times New Roman"/>
          <w:bCs/>
          <w:color w:val="000000"/>
          <w:spacing w:val="0"/>
          <w:kern w:val="0"/>
          <w:sz w:val="44"/>
          <w:szCs w:val="44"/>
          <w:lang w:bidi="ar"/>
        </w:rPr>
      </w:pPr>
    </w:p>
    <w:p>
      <w:pPr>
        <w:keepNext w:val="0"/>
        <w:keepLines w:val="0"/>
        <w:pageBreakBefore w:val="0"/>
        <w:widowControl w:val="0"/>
        <w:kinsoku/>
        <w:wordWrap/>
        <w:overflowPunct/>
        <w:bidi w:val="0"/>
        <w:adjustRightInd/>
        <w:snapToGrid/>
        <w:spacing w:line="600" w:lineRule="exact"/>
        <w:jc w:val="center"/>
        <w:textAlignment w:val="auto"/>
        <w:rPr>
          <w:rFonts w:hint="default" w:ascii="Times New Roman" w:hAnsi="Times New Roman" w:eastAsia="楷体_GB2312" w:cs="Times New Roman"/>
          <w:b w:val="0"/>
          <w:bCs w:val="0"/>
          <w:color w:val="000000"/>
          <w:spacing w:val="-20"/>
          <w:w w:val="50"/>
          <w:sz w:val="32"/>
          <w:szCs w:val="32"/>
        </w:rPr>
      </w:pPr>
      <w:r>
        <w:rPr>
          <w:rFonts w:hint="eastAsia" w:ascii="Times New Roman" w:hAnsi="Times New Roman" w:eastAsia="楷体_GB2312" w:cs="Times New Roman"/>
          <w:b w:val="0"/>
          <w:bCs w:val="0"/>
          <w:color w:val="000000"/>
          <w:sz w:val="32"/>
          <w:szCs w:val="32"/>
          <w:lang w:eastAsia="zh-CN"/>
        </w:rPr>
        <w:t>新办发</w:t>
      </w:r>
      <w:r>
        <w:rPr>
          <w:rFonts w:hint="default" w:ascii="Times New Roman" w:hAnsi="Times New Roman" w:eastAsia="楷体_GB2312" w:cs="Times New Roman"/>
          <w:b w:val="0"/>
          <w:bCs w:val="0"/>
          <w:color w:val="000000"/>
          <w:sz w:val="32"/>
          <w:szCs w:val="32"/>
        </w:rPr>
        <w:t>〔20</w:t>
      </w:r>
      <w:r>
        <w:rPr>
          <w:rFonts w:hint="eastAsia" w:ascii="Times New Roman" w:hAnsi="Times New Roman" w:eastAsia="楷体_GB2312" w:cs="Times New Roman"/>
          <w:b w:val="0"/>
          <w:bCs w:val="0"/>
          <w:color w:val="000000"/>
          <w:sz w:val="32"/>
          <w:szCs w:val="32"/>
          <w:lang w:val="en-US" w:eastAsia="zh-CN"/>
        </w:rPr>
        <w:t>21</w:t>
      </w:r>
      <w:r>
        <w:rPr>
          <w:rFonts w:hint="default" w:ascii="Times New Roman" w:hAnsi="Times New Roman" w:eastAsia="楷体_GB2312" w:cs="Times New Roman"/>
          <w:b w:val="0"/>
          <w:bCs w:val="0"/>
          <w:color w:val="000000"/>
          <w:sz w:val="32"/>
          <w:szCs w:val="32"/>
        </w:rPr>
        <w:t>〕</w:t>
      </w:r>
      <w:r>
        <w:rPr>
          <w:rFonts w:hint="eastAsia" w:ascii="Times New Roman" w:hAnsi="Times New Roman" w:eastAsia="楷体_GB2312" w:cs="Times New Roman"/>
          <w:b w:val="0"/>
          <w:bCs w:val="0"/>
          <w:color w:val="000000"/>
          <w:sz w:val="32"/>
          <w:szCs w:val="32"/>
          <w:lang w:val="en-US" w:eastAsia="zh-CN"/>
        </w:rPr>
        <w:t>48</w:t>
      </w:r>
      <w:r>
        <w:rPr>
          <w:rFonts w:hint="default" w:ascii="Times New Roman" w:hAnsi="Times New Roman" w:eastAsia="楷体_GB2312" w:cs="Times New Roman"/>
          <w:b w:val="0"/>
          <w:bCs w:val="0"/>
          <w:color w:val="000000"/>
          <w:sz w:val="32"/>
          <w:szCs w:val="32"/>
        </w:rPr>
        <w:t>号</w:t>
      </w:r>
    </w:p>
    <w:p>
      <w:pPr>
        <w:keepNext w:val="0"/>
        <w:keepLines w:val="0"/>
        <w:pageBreakBefore w:val="0"/>
        <w:widowControl w:val="0"/>
        <w:tabs>
          <w:tab w:val="left" w:pos="6270"/>
        </w:tabs>
        <w:kinsoku/>
        <w:wordWrap/>
        <w:overflowPunct/>
        <w:topLinePunct w:val="0"/>
        <w:autoSpaceDE/>
        <w:autoSpaceDN/>
        <w:bidi w:val="0"/>
        <w:adjustRightInd/>
        <w:snapToGrid/>
        <w:spacing w:line="600" w:lineRule="exact"/>
        <w:ind w:left="0" w:leftChars="0" w:firstLine="880" w:firstLineChars="200"/>
        <w:jc w:val="left"/>
        <w:textAlignment w:val="auto"/>
        <w:rPr>
          <w:rFonts w:hint="eastAsia" w:ascii="Times New Roman" w:hAnsi="Times New Roman" w:eastAsia="方正小标宋简体" w:cs="Times New Roman"/>
          <w:bCs/>
          <w:color w:val="000000"/>
          <w:kern w:val="0"/>
          <w:sz w:val="44"/>
          <w:szCs w:val="44"/>
          <w:lang w:eastAsia="zh-CN" w:bidi="ar"/>
        </w:rPr>
      </w:pPr>
      <w:r>
        <w:rPr>
          <w:rFonts w:hint="eastAsia" w:ascii="Times New Roman" w:hAnsi="Times New Roman" w:eastAsia="方正小标宋简体" w:cs="Times New Roman"/>
          <w:bCs/>
          <w:color w:val="000000"/>
          <w:kern w:val="0"/>
          <w:sz w:val="44"/>
          <w:szCs w:val="44"/>
          <w:lang w:eastAsia="zh-CN" w:bidi="ar"/>
        </w:rPr>
        <w:tab/>
      </w:r>
      <w:bookmarkStart w:id="0" w:name="_GoBack"/>
      <w:bookmarkEnd w:id="0"/>
    </w:p>
    <w:p>
      <w:pPr>
        <w:pStyle w:val="2"/>
        <w:adjustRightInd w:val="0"/>
        <w:snapToGrid w:val="0"/>
        <w:spacing w:after="0" w:line="600" w:lineRule="exact"/>
        <w:ind w:left="0" w:leftChars="0"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关于印发</w:t>
      </w:r>
      <w:r>
        <w:rPr>
          <w:rFonts w:hint="eastAsia" w:ascii="Times New Roman" w:hAnsi="Times New Roman" w:eastAsia="方正小标宋简体" w:cs="Times New Roman"/>
          <w:sz w:val="44"/>
          <w:szCs w:val="44"/>
          <w:lang w:val="en-US" w:eastAsia="zh-CN"/>
        </w:rPr>
        <w:t>新城</w:t>
      </w:r>
      <w:r>
        <w:rPr>
          <w:rFonts w:hint="eastAsia" w:ascii="Times New Roman" w:hAnsi="Times New Roman" w:eastAsia="方正小标宋简体" w:cs="Times New Roman"/>
          <w:sz w:val="44"/>
          <w:szCs w:val="44"/>
          <w:lang w:eastAsia="zh-CN"/>
        </w:rPr>
        <w:t>街道</w:t>
      </w:r>
      <w:r>
        <w:rPr>
          <w:rFonts w:ascii="Times New Roman" w:hAnsi="Times New Roman" w:eastAsia="方正小标宋简体" w:cs="Times New Roman"/>
          <w:sz w:val="44"/>
          <w:szCs w:val="44"/>
        </w:rPr>
        <w:t>重点行业领域安全生产</w:t>
      </w:r>
    </w:p>
    <w:p>
      <w:pPr>
        <w:pStyle w:val="2"/>
        <w:adjustRightInd w:val="0"/>
        <w:snapToGrid w:val="0"/>
        <w:spacing w:after="0" w:line="600" w:lineRule="exact"/>
        <w:ind w:left="0" w:leftChars="0"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大诊断大执法百日行动方案的通知</w:t>
      </w:r>
    </w:p>
    <w:p>
      <w:pPr>
        <w:overflowPunct w:val="0"/>
        <w:adjustRightInd w:val="0"/>
        <w:snapToGrid w:val="0"/>
        <w:spacing w:line="600" w:lineRule="exact"/>
        <w:rPr>
          <w:rFonts w:ascii="Times New Roman" w:hAnsi="Times New Roman" w:eastAsia="仿宋_GB2312"/>
          <w:sz w:val="32"/>
          <w:szCs w:val="32"/>
        </w:rPr>
      </w:pPr>
    </w:p>
    <w:p>
      <w:pPr>
        <w:overflowPunct w:val="0"/>
        <w:adjustRightInd w:val="0"/>
        <w:snapToGrid w:val="0"/>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lang w:eastAsia="zh-CN"/>
        </w:rPr>
        <w:t>各</w:t>
      </w:r>
      <w:r>
        <w:rPr>
          <w:rFonts w:hint="eastAsia" w:ascii="Times New Roman" w:hAnsi="Times New Roman" w:eastAsia="仿宋_GB2312" w:cs="Times New Roman"/>
          <w:sz w:val="32"/>
          <w:szCs w:val="32"/>
          <w:lang w:eastAsia="zh-CN"/>
        </w:rPr>
        <w:t>村（社区），有关部门，有关企业</w:t>
      </w:r>
      <w:r>
        <w:rPr>
          <w:rFonts w:ascii="Times New Roman" w:hAnsi="Times New Roman" w:eastAsia="仿宋_GB2312" w:cs="Times New Roman"/>
          <w:sz w:val="32"/>
          <w:szCs w:val="32"/>
        </w:rPr>
        <w:t>：</w:t>
      </w:r>
    </w:p>
    <w:p>
      <w:pPr>
        <w:overflowPunct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现将《</w:t>
      </w:r>
      <w:r>
        <w:rPr>
          <w:rFonts w:hint="eastAsia" w:ascii="Times New Roman" w:hAnsi="Times New Roman" w:eastAsia="仿宋_GB2312"/>
          <w:sz w:val="32"/>
          <w:szCs w:val="32"/>
          <w:lang w:val="en-US" w:eastAsia="zh-CN"/>
        </w:rPr>
        <w:t>新城</w:t>
      </w:r>
      <w:r>
        <w:rPr>
          <w:rFonts w:hint="eastAsia" w:ascii="Times New Roman" w:hAnsi="Times New Roman" w:eastAsia="仿宋_GB2312"/>
          <w:sz w:val="32"/>
          <w:szCs w:val="32"/>
          <w:lang w:eastAsia="zh-CN"/>
        </w:rPr>
        <w:t>街道</w:t>
      </w:r>
      <w:r>
        <w:rPr>
          <w:rFonts w:ascii="Times New Roman" w:hAnsi="Times New Roman" w:eastAsia="仿宋_GB2312"/>
          <w:sz w:val="32"/>
          <w:szCs w:val="32"/>
        </w:rPr>
        <w:t>重点行业领域安全生产大诊断大执法百日行动方案》印发给你们，请认真贯彻落实。</w:t>
      </w:r>
    </w:p>
    <w:p>
      <w:pPr>
        <w:pStyle w:val="2"/>
        <w:adjustRightInd w:val="0"/>
        <w:snapToGrid w:val="0"/>
        <w:spacing w:after="0" w:line="600" w:lineRule="exact"/>
        <w:ind w:left="0" w:leftChars="0" w:firstLine="640"/>
        <w:rPr>
          <w:rFonts w:ascii="Times New Roman" w:hAnsi="Times New Roman" w:eastAsia="仿宋_GB2312" w:cs="Times New Roman"/>
          <w:sz w:val="32"/>
          <w:szCs w:val="32"/>
        </w:rPr>
      </w:pPr>
    </w:p>
    <w:p>
      <w:pPr>
        <w:pStyle w:val="2"/>
        <w:adjustRightInd w:val="0"/>
        <w:snapToGrid w:val="0"/>
        <w:spacing w:after="0" w:line="600" w:lineRule="exact"/>
        <w:ind w:left="0" w:leftChars="0" w:firstLine="640"/>
        <w:rPr>
          <w:rFonts w:ascii="Times New Roman" w:hAnsi="Times New Roman" w:eastAsia="仿宋_GB2312" w:cs="Times New Roman"/>
          <w:sz w:val="32"/>
          <w:szCs w:val="32"/>
        </w:rPr>
      </w:pPr>
    </w:p>
    <w:p>
      <w:pPr>
        <w:pStyle w:val="2"/>
        <w:adjustRightInd w:val="0"/>
        <w:snapToGrid w:val="0"/>
        <w:spacing w:after="0" w:line="600" w:lineRule="exact"/>
        <w:ind w:left="0" w:leftChars="0" w:firstLine="640"/>
        <w:rPr>
          <w:rFonts w:ascii="Times New Roman" w:hAnsi="Times New Roman" w:eastAsia="仿宋_GB2312" w:cs="Times New Roman"/>
          <w:sz w:val="32"/>
          <w:szCs w:val="32"/>
        </w:rPr>
      </w:pPr>
    </w:p>
    <w:p>
      <w:pPr>
        <w:pStyle w:val="2"/>
        <w:adjustRightInd w:val="0"/>
        <w:snapToGrid w:val="0"/>
        <w:spacing w:after="0" w:line="600" w:lineRule="exact"/>
        <w:ind w:left="0" w:leftChars="0" w:firstLine="640"/>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textAlignment w:val="auto"/>
        <w:rPr>
          <w:rFonts w:hint="eastAsia" w:ascii="仿宋_GB2312" w:hAnsi="仿宋_GB2312"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新城街道</w:t>
      </w:r>
      <w:r>
        <w:rPr>
          <w:rFonts w:hint="eastAsia" w:ascii="仿宋_GB2312" w:hAnsi="仿宋_GB2312" w:eastAsia="仿宋_GB2312" w:cs="Times New Roman"/>
          <w:color w:val="000000" w:themeColor="text1"/>
          <w:kern w:val="0"/>
          <w:sz w:val="32"/>
          <w:szCs w:val="24"/>
          <w:lang w:val="en-US" w:eastAsia="zh-CN" w:bidi="ar"/>
          <w14:textFill>
            <w14:solidFill>
              <w14:schemeClr w14:val="tx1"/>
            </w14:solidFill>
          </w14:textFill>
        </w:rPr>
        <w:t>办事处</w:t>
      </w:r>
    </w:p>
    <w:p>
      <w:pPr>
        <w:pStyle w:val="2"/>
        <w:adjustRightInd w:val="0"/>
        <w:snapToGrid w:val="0"/>
        <w:spacing w:after="0" w:line="600" w:lineRule="exact"/>
        <w:ind w:left="0" w:leftChars="0" w:firstLine="640"/>
        <w:jc w:val="center"/>
        <w:rPr>
          <w:rFonts w:ascii="Times New Roman" w:hAnsi="Times New Roman" w:eastAsia="仿宋_GB2312" w:cs="Times New Roman"/>
          <w:sz w:val="32"/>
          <w:szCs w:val="32"/>
        </w:rPr>
        <w:sectPr>
          <w:footerReference r:id="rId3" w:type="default"/>
          <w:pgSz w:w="11906" w:h="16838"/>
          <w:pgMar w:top="1440" w:right="1803" w:bottom="1440" w:left="1803" w:header="851" w:footer="992" w:gutter="0"/>
          <w:pgNumType w:fmt="decimal"/>
          <w:cols w:space="720" w:num="1"/>
          <w:docGrid w:type="lines" w:linePitch="312" w:charSpace="0"/>
        </w:sect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2021年11月2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日</w:t>
      </w:r>
    </w:p>
    <w:p>
      <w:pPr>
        <w:pStyle w:val="2"/>
        <w:overflowPunct w:val="0"/>
        <w:adjustRightInd w:val="0"/>
        <w:snapToGrid w:val="0"/>
        <w:spacing w:after="0" w:line="600" w:lineRule="exact"/>
        <w:ind w:left="0" w:leftChars="0"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新城</w:t>
      </w:r>
      <w:r>
        <w:rPr>
          <w:rFonts w:hint="eastAsia" w:ascii="Times New Roman" w:hAnsi="Times New Roman" w:eastAsia="方正小标宋简体" w:cs="Times New Roman"/>
          <w:sz w:val="44"/>
          <w:szCs w:val="44"/>
          <w:lang w:eastAsia="zh-CN"/>
        </w:rPr>
        <w:t>街道</w:t>
      </w:r>
      <w:r>
        <w:rPr>
          <w:rFonts w:ascii="Times New Roman" w:hAnsi="Times New Roman" w:eastAsia="方正小标宋简体" w:cs="Times New Roman"/>
          <w:sz w:val="44"/>
          <w:szCs w:val="44"/>
        </w:rPr>
        <w:t>重点行业领域安全生产</w:t>
      </w:r>
    </w:p>
    <w:p>
      <w:pPr>
        <w:pStyle w:val="2"/>
        <w:overflowPunct w:val="0"/>
        <w:adjustRightInd w:val="0"/>
        <w:snapToGrid w:val="0"/>
        <w:spacing w:after="0" w:line="600" w:lineRule="exact"/>
        <w:ind w:left="0" w:leftChars="0"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大诊断大执法百日行动方案</w:t>
      </w:r>
    </w:p>
    <w:p>
      <w:pPr>
        <w:keepNext w:val="0"/>
        <w:keepLines w:val="0"/>
        <w:pageBreakBefore w:val="0"/>
        <w:widowControl w:val="0"/>
        <w:kinsoku/>
        <w:wordWrap/>
        <w:overflowPunct w:val="0"/>
        <w:topLinePunct w:val="0"/>
        <w:autoSpaceDE/>
        <w:autoSpaceDN/>
        <w:bidi w:val="0"/>
        <w:adjustRightInd w:val="0"/>
        <w:snapToGrid w:val="0"/>
        <w:spacing w:line="500" w:lineRule="exact"/>
        <w:jc w:val="center"/>
        <w:textAlignment w:val="auto"/>
        <w:rPr>
          <w:rFonts w:ascii="Times New Roman" w:hAnsi="Times New Roman" w:eastAsia="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ascii="Times New Roman" w:hAnsi="Times New Roman" w:eastAsia="仿宋_GB2312"/>
          <w:spacing w:val="0"/>
          <w:sz w:val="32"/>
          <w:szCs w:val="32"/>
        </w:rPr>
      </w:pPr>
      <w:r>
        <w:rPr>
          <w:rFonts w:ascii="Times New Roman" w:hAnsi="Times New Roman" w:eastAsia="仿宋_GB2312"/>
          <w:spacing w:val="0"/>
          <w:sz w:val="32"/>
          <w:szCs w:val="32"/>
        </w:rPr>
        <w:t>为深入贯彻落实</w:t>
      </w:r>
      <w:r>
        <w:rPr>
          <w:rFonts w:hint="eastAsia" w:ascii="Times New Roman" w:hAnsi="Times New Roman" w:eastAsia="仿宋_GB2312"/>
          <w:spacing w:val="0"/>
          <w:sz w:val="32"/>
          <w:szCs w:val="32"/>
        </w:rPr>
        <w:t>上级</w:t>
      </w:r>
      <w:r>
        <w:rPr>
          <w:rFonts w:ascii="Times New Roman" w:hAnsi="Times New Roman" w:eastAsia="仿宋_GB2312"/>
          <w:spacing w:val="0"/>
          <w:sz w:val="32"/>
          <w:szCs w:val="32"/>
        </w:rPr>
        <w:t>关于安全生产工作决策部署，保障“四位一体”深入推进安全生产专项整治三年行动顺利开展，确保202</w:t>
      </w:r>
      <w:r>
        <w:rPr>
          <w:rFonts w:hint="eastAsia" w:ascii="Times New Roman" w:hAnsi="Times New Roman" w:eastAsia="仿宋_GB2312"/>
          <w:spacing w:val="0"/>
          <w:sz w:val="32"/>
          <w:szCs w:val="32"/>
        </w:rPr>
        <w:t>2</w:t>
      </w:r>
      <w:r>
        <w:rPr>
          <w:rFonts w:ascii="Times New Roman" w:hAnsi="Times New Roman" w:eastAsia="仿宋_GB2312"/>
          <w:spacing w:val="0"/>
          <w:sz w:val="32"/>
          <w:szCs w:val="32"/>
        </w:rPr>
        <w:t>年元旦、春节、冬奥会、全国“两会”期间</w:t>
      </w:r>
      <w:r>
        <w:rPr>
          <w:rFonts w:hint="eastAsia" w:ascii="Times New Roman" w:hAnsi="Times New Roman" w:eastAsia="仿宋_GB2312"/>
          <w:spacing w:val="0"/>
          <w:sz w:val="32"/>
          <w:szCs w:val="32"/>
          <w:lang w:eastAsia="zh-CN"/>
        </w:rPr>
        <w:t>街道</w:t>
      </w:r>
      <w:r>
        <w:rPr>
          <w:rFonts w:ascii="Times New Roman" w:hAnsi="Times New Roman" w:eastAsia="仿宋_GB2312"/>
          <w:spacing w:val="0"/>
          <w:sz w:val="32"/>
          <w:szCs w:val="32"/>
        </w:rPr>
        <w:t>安全生产形势持续稳定，根据</w:t>
      </w:r>
      <w:r>
        <w:rPr>
          <w:rFonts w:hint="eastAsia" w:ascii="Times New Roman" w:hAnsi="Times New Roman" w:eastAsia="仿宋_GB2312"/>
          <w:spacing w:val="0"/>
          <w:sz w:val="32"/>
          <w:szCs w:val="32"/>
          <w:lang w:eastAsia="zh-CN"/>
        </w:rPr>
        <w:t>区</w:t>
      </w:r>
      <w:r>
        <w:rPr>
          <w:rFonts w:ascii="Times New Roman" w:hAnsi="Times New Roman" w:eastAsia="仿宋_GB2312"/>
          <w:spacing w:val="0"/>
          <w:sz w:val="32"/>
          <w:szCs w:val="32"/>
        </w:rPr>
        <w:t>安委会《关于印发全</w:t>
      </w:r>
      <w:r>
        <w:rPr>
          <w:rFonts w:hint="eastAsia" w:ascii="Times New Roman" w:hAnsi="Times New Roman" w:eastAsia="仿宋_GB2312"/>
          <w:spacing w:val="0"/>
          <w:sz w:val="32"/>
          <w:szCs w:val="32"/>
          <w:lang w:eastAsia="zh-CN"/>
        </w:rPr>
        <w:t>区</w:t>
      </w:r>
      <w:r>
        <w:rPr>
          <w:rFonts w:ascii="Times New Roman" w:hAnsi="Times New Roman" w:eastAsia="仿宋_GB2312"/>
          <w:spacing w:val="0"/>
          <w:sz w:val="32"/>
          <w:szCs w:val="32"/>
        </w:rPr>
        <w:t>重点行业领域安全生产大诊断大执法百日行动方案的通知》（</w:t>
      </w:r>
      <w:r>
        <w:rPr>
          <w:rFonts w:hint="eastAsia" w:ascii="Times New Roman" w:hAnsi="Times New Roman" w:eastAsia="仿宋_GB2312"/>
          <w:spacing w:val="0"/>
          <w:sz w:val="32"/>
          <w:szCs w:val="32"/>
          <w:lang w:eastAsia="zh-CN"/>
        </w:rPr>
        <w:t>薛</w:t>
      </w:r>
      <w:r>
        <w:rPr>
          <w:rFonts w:ascii="Times New Roman" w:hAnsi="Times New Roman" w:eastAsia="仿宋_GB2312"/>
          <w:spacing w:val="0"/>
          <w:kern w:val="0"/>
          <w:sz w:val="32"/>
          <w:szCs w:val="32"/>
        </w:rPr>
        <w:t>安发〔2021〕3</w:t>
      </w:r>
      <w:r>
        <w:rPr>
          <w:rFonts w:hint="eastAsia" w:ascii="Times New Roman" w:hAnsi="Times New Roman" w:eastAsia="仿宋_GB2312"/>
          <w:spacing w:val="0"/>
          <w:kern w:val="0"/>
          <w:sz w:val="32"/>
          <w:szCs w:val="32"/>
          <w:lang w:val="en-US" w:eastAsia="zh-CN"/>
        </w:rPr>
        <w:t>2</w:t>
      </w:r>
      <w:r>
        <w:rPr>
          <w:rFonts w:ascii="Times New Roman" w:hAnsi="Times New Roman" w:eastAsia="仿宋_GB2312"/>
          <w:spacing w:val="0"/>
          <w:kern w:val="0"/>
          <w:sz w:val="32"/>
          <w:szCs w:val="32"/>
        </w:rPr>
        <w:t>号），</w:t>
      </w:r>
      <w:r>
        <w:rPr>
          <w:rFonts w:ascii="Times New Roman" w:hAnsi="Times New Roman" w:eastAsia="仿宋_GB2312"/>
          <w:spacing w:val="0"/>
          <w:sz w:val="32"/>
          <w:szCs w:val="32"/>
        </w:rPr>
        <w:t>决定在全</w:t>
      </w:r>
      <w:r>
        <w:rPr>
          <w:rFonts w:hint="eastAsia" w:ascii="Times New Roman" w:hAnsi="Times New Roman" w:eastAsia="仿宋_GB2312"/>
          <w:spacing w:val="0"/>
          <w:sz w:val="32"/>
          <w:szCs w:val="32"/>
          <w:lang w:eastAsia="zh-CN"/>
        </w:rPr>
        <w:t>街道</w:t>
      </w:r>
      <w:r>
        <w:rPr>
          <w:rFonts w:ascii="Times New Roman" w:hAnsi="Times New Roman" w:eastAsia="仿宋_GB2312"/>
          <w:spacing w:val="0"/>
          <w:sz w:val="32"/>
          <w:szCs w:val="32"/>
        </w:rPr>
        <w:t>开展重点行业领域安全生产大诊断大执法百日行动，特制定如下方案：</w:t>
      </w:r>
    </w:p>
    <w:p>
      <w:pPr>
        <w:pStyle w:val="2"/>
        <w:keepNext w:val="0"/>
        <w:keepLines w:val="0"/>
        <w:pageBreakBefore w:val="0"/>
        <w:widowControl w:val="0"/>
        <w:kinsoku/>
        <w:wordWrap/>
        <w:overflowPunct w:val="0"/>
        <w:topLinePunct w:val="0"/>
        <w:autoSpaceDE/>
        <w:autoSpaceDN/>
        <w:bidi w:val="0"/>
        <w:adjustRightInd w:val="0"/>
        <w:snapToGrid w:val="0"/>
        <w:spacing w:after="0" w:line="540" w:lineRule="exact"/>
        <w:ind w:left="0" w:leftChars="0" w:firstLine="640" w:firstLineChars="200"/>
        <w:textAlignment w:val="auto"/>
        <w:rPr>
          <w:rFonts w:ascii="Times New Roman" w:hAnsi="Times New Roman" w:eastAsia="黑体" w:cs="Times New Roman"/>
          <w:spacing w:val="0"/>
          <w:sz w:val="32"/>
          <w:szCs w:val="32"/>
        </w:rPr>
      </w:pPr>
      <w:r>
        <w:rPr>
          <w:rFonts w:ascii="Times New Roman" w:hAnsi="Times New Roman" w:eastAsia="黑体" w:cs="Times New Roman"/>
          <w:spacing w:val="0"/>
          <w:sz w:val="32"/>
          <w:szCs w:val="32"/>
        </w:rPr>
        <w:t>一、总体要求</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ascii="Times New Roman" w:hAnsi="Times New Roman" w:eastAsia="黑体"/>
          <w:spacing w:val="0"/>
          <w:sz w:val="32"/>
          <w:szCs w:val="32"/>
        </w:rPr>
      </w:pPr>
      <w:r>
        <w:rPr>
          <w:rFonts w:ascii="Times New Roman" w:hAnsi="Times New Roman" w:eastAsia="仿宋_GB2312"/>
          <w:spacing w:val="0"/>
          <w:sz w:val="32"/>
          <w:szCs w:val="32"/>
        </w:rPr>
        <w:t>深入贯彻习近平总书记关于安全生产工作系列重要指示批示精神，认真落实</w:t>
      </w:r>
      <w:r>
        <w:rPr>
          <w:rFonts w:hint="eastAsia" w:ascii="Times New Roman" w:hAnsi="Times New Roman" w:eastAsia="仿宋_GB2312"/>
          <w:spacing w:val="0"/>
          <w:sz w:val="32"/>
          <w:szCs w:val="32"/>
        </w:rPr>
        <w:t>上级</w:t>
      </w:r>
      <w:r>
        <w:rPr>
          <w:rFonts w:ascii="Times New Roman" w:hAnsi="Times New Roman" w:eastAsia="仿宋_GB2312"/>
          <w:spacing w:val="0"/>
          <w:sz w:val="32"/>
          <w:szCs w:val="32"/>
        </w:rPr>
        <w:t>关于安全生产工作部署要求，突出事故易发多发重点行业领域，聘请高水平安全生产专家，通过对企业开展针对性的诊断，排查发现影响安全生产的事故隐患，跟进监管，跟进执法，严厉打击安全生产非法违法行为，推动</w:t>
      </w:r>
      <w:r>
        <w:rPr>
          <w:rFonts w:hint="eastAsia" w:ascii="Times New Roman" w:hAnsi="Times New Roman" w:eastAsia="仿宋_GB2312"/>
          <w:spacing w:val="0"/>
          <w:sz w:val="32"/>
          <w:szCs w:val="32"/>
          <w:lang w:eastAsia="zh-CN"/>
        </w:rPr>
        <w:t>街道</w:t>
      </w:r>
      <w:r>
        <w:rPr>
          <w:rFonts w:ascii="Times New Roman" w:hAnsi="Times New Roman" w:eastAsia="仿宋_GB2312"/>
          <w:spacing w:val="0"/>
          <w:sz w:val="32"/>
          <w:szCs w:val="32"/>
        </w:rPr>
        <w:t>重点行业领域安全生产形势持续稳定好转。</w:t>
      </w:r>
    </w:p>
    <w:p>
      <w:pPr>
        <w:pStyle w:val="2"/>
        <w:keepNext w:val="0"/>
        <w:keepLines w:val="0"/>
        <w:pageBreakBefore w:val="0"/>
        <w:widowControl w:val="0"/>
        <w:kinsoku/>
        <w:wordWrap/>
        <w:overflowPunct w:val="0"/>
        <w:topLinePunct w:val="0"/>
        <w:autoSpaceDE/>
        <w:autoSpaceDN/>
        <w:bidi w:val="0"/>
        <w:adjustRightInd w:val="0"/>
        <w:snapToGrid w:val="0"/>
        <w:spacing w:after="0" w:line="540" w:lineRule="exact"/>
        <w:ind w:left="0" w:leftChars="0" w:firstLine="640" w:firstLineChars="200"/>
        <w:textAlignment w:val="auto"/>
        <w:rPr>
          <w:rFonts w:ascii="Times New Roman" w:hAnsi="Times New Roman" w:eastAsia="黑体" w:cs="Times New Roman"/>
          <w:spacing w:val="0"/>
          <w:sz w:val="32"/>
          <w:szCs w:val="32"/>
        </w:rPr>
      </w:pPr>
      <w:r>
        <w:rPr>
          <w:rFonts w:ascii="Times New Roman" w:hAnsi="Times New Roman" w:eastAsia="黑体" w:cs="Times New Roman"/>
          <w:spacing w:val="0"/>
          <w:sz w:val="32"/>
          <w:szCs w:val="32"/>
        </w:rPr>
        <w:t>二、大诊断大执法范围和分工</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ascii="Times New Roman" w:hAnsi="Times New Roman" w:eastAsia="仿宋_GB2312"/>
          <w:spacing w:val="0"/>
          <w:sz w:val="32"/>
          <w:szCs w:val="32"/>
        </w:rPr>
      </w:pPr>
      <w:r>
        <w:rPr>
          <w:rFonts w:ascii="Times New Roman" w:hAnsi="Times New Roman" w:eastAsia="仿宋_GB2312"/>
          <w:spacing w:val="0"/>
          <w:sz w:val="32"/>
          <w:szCs w:val="32"/>
        </w:rPr>
        <w:t>结合我</w:t>
      </w:r>
      <w:r>
        <w:rPr>
          <w:rFonts w:hint="eastAsia" w:ascii="Times New Roman" w:hAnsi="Times New Roman" w:eastAsia="仿宋_GB2312"/>
          <w:spacing w:val="0"/>
          <w:sz w:val="32"/>
          <w:szCs w:val="32"/>
          <w:lang w:eastAsia="zh-CN"/>
        </w:rPr>
        <w:t>街道</w:t>
      </w:r>
      <w:r>
        <w:rPr>
          <w:rFonts w:ascii="Times New Roman" w:hAnsi="Times New Roman" w:eastAsia="仿宋_GB2312"/>
          <w:spacing w:val="0"/>
          <w:sz w:val="32"/>
          <w:szCs w:val="32"/>
        </w:rPr>
        <w:t>《关于“四位一体”深入推进安全生产专项整治三年行动的实施意见》，突出重点问题攻坚，督促企业认真开展自我诊断，完善问题解决直通车制度，“点穴式”促进企业解决问题。</w:t>
      </w:r>
      <w:r>
        <w:rPr>
          <w:rFonts w:ascii="Times New Roman" w:hAnsi="Times New Roman" w:eastAsia="仿宋_GB2312" w:cs="Times New Roman"/>
          <w:spacing w:val="0"/>
          <w:sz w:val="32"/>
          <w:szCs w:val="32"/>
          <w:lang w:eastAsia="zh-CN"/>
        </w:rPr>
        <w:t>各</w:t>
      </w:r>
      <w:r>
        <w:rPr>
          <w:rFonts w:hint="eastAsia" w:ascii="Times New Roman" w:hAnsi="Times New Roman" w:eastAsia="仿宋_GB2312" w:cs="Times New Roman"/>
          <w:spacing w:val="0"/>
          <w:sz w:val="32"/>
          <w:szCs w:val="32"/>
          <w:lang w:eastAsia="zh-CN"/>
        </w:rPr>
        <w:t>村（社区）</w:t>
      </w:r>
      <w:r>
        <w:rPr>
          <w:rFonts w:ascii="Times New Roman" w:hAnsi="Times New Roman" w:eastAsia="仿宋_GB2312"/>
          <w:spacing w:val="0"/>
          <w:sz w:val="32"/>
          <w:szCs w:val="32"/>
        </w:rPr>
        <w:t>和</w:t>
      </w:r>
      <w:r>
        <w:rPr>
          <w:rFonts w:hint="eastAsia" w:ascii="Times New Roman" w:hAnsi="Times New Roman" w:eastAsia="仿宋_GB2312"/>
          <w:spacing w:val="0"/>
          <w:sz w:val="32"/>
          <w:szCs w:val="32"/>
          <w:lang w:eastAsia="zh-CN"/>
        </w:rPr>
        <w:t>有关</w:t>
      </w:r>
      <w:r>
        <w:rPr>
          <w:rFonts w:ascii="Times New Roman" w:hAnsi="Times New Roman" w:eastAsia="仿宋_GB2312"/>
          <w:spacing w:val="0"/>
          <w:sz w:val="32"/>
          <w:szCs w:val="32"/>
        </w:rPr>
        <w:t>部门要以零容忍的态度强化分级分类监管执法，深入企业开展安全生产诊断，把从严执法要求落到实处，推动企业落实全员安全生产责任，加强全员安全学习教育，提升企业本质安全水平。</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（一）危险化学品领域。</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hint="eastAsia" w:ascii="楷体_GB2312" w:hAnsi="楷体_GB2312" w:eastAsia="楷体_GB2312" w:cs="楷体_GB2312"/>
          <w:spacing w:val="0"/>
          <w:sz w:val="32"/>
          <w:szCs w:val="32"/>
        </w:rPr>
      </w:pPr>
      <w:r>
        <w:rPr>
          <w:rFonts w:ascii="Times New Roman" w:hAnsi="Times New Roman" w:eastAsia="仿宋_GB2312"/>
          <w:spacing w:val="0"/>
          <w:sz w:val="32"/>
          <w:szCs w:val="32"/>
        </w:rPr>
        <w:t>涉及“两重点一重大”的危险化学品生产、经营（带储存）企业和取得危险化学品安全使用许可证的化工、医药企业。</w:t>
      </w: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eastAsia="zh-CN"/>
        </w:rPr>
        <w:t>街道</w:t>
      </w:r>
      <w:r>
        <w:rPr>
          <w:rFonts w:hint="eastAsia" w:ascii="楷体_GB2312" w:hAnsi="楷体_GB2312" w:eastAsia="楷体_GB2312" w:cs="楷体_GB2312"/>
          <w:spacing w:val="0"/>
          <w:sz w:val="32"/>
          <w:szCs w:val="32"/>
        </w:rPr>
        <w:t>应急</w:t>
      </w:r>
      <w:r>
        <w:rPr>
          <w:rFonts w:hint="eastAsia" w:ascii="楷体_GB2312" w:hAnsi="楷体_GB2312" w:eastAsia="楷体_GB2312" w:cs="楷体_GB2312"/>
          <w:spacing w:val="0"/>
          <w:sz w:val="32"/>
          <w:szCs w:val="32"/>
          <w:lang w:val="en-US" w:eastAsia="zh-CN"/>
        </w:rPr>
        <w:t>办</w:t>
      </w:r>
      <w:r>
        <w:rPr>
          <w:rFonts w:hint="eastAsia" w:ascii="楷体_GB2312" w:hAnsi="楷体_GB2312" w:eastAsia="楷体_GB2312" w:cs="楷体_GB2312"/>
          <w:spacing w:val="0"/>
          <w:sz w:val="32"/>
          <w:szCs w:val="32"/>
        </w:rPr>
        <w:t>牵头）</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（二）烟花爆竹领域。</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hint="eastAsia" w:ascii="楷体_GB2312" w:hAnsi="楷体_GB2312" w:eastAsia="楷体_GB2312" w:cs="楷体_GB2312"/>
          <w:spacing w:val="0"/>
          <w:sz w:val="32"/>
          <w:szCs w:val="32"/>
        </w:rPr>
      </w:pPr>
      <w:r>
        <w:rPr>
          <w:rFonts w:ascii="Times New Roman" w:hAnsi="Times New Roman" w:eastAsia="仿宋_GB2312"/>
          <w:spacing w:val="0"/>
          <w:sz w:val="32"/>
          <w:szCs w:val="32"/>
        </w:rPr>
        <w:t>1.依法取得烟花爆竹经营许可证的烟花爆竹批发、零售企业。</w:t>
      </w: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eastAsia="zh-CN"/>
        </w:rPr>
        <w:t>街道</w:t>
      </w:r>
      <w:r>
        <w:rPr>
          <w:rFonts w:hint="eastAsia" w:ascii="楷体_GB2312" w:hAnsi="楷体_GB2312" w:eastAsia="楷体_GB2312" w:cs="楷体_GB2312"/>
          <w:spacing w:val="0"/>
          <w:sz w:val="32"/>
          <w:szCs w:val="32"/>
        </w:rPr>
        <w:t>应急</w:t>
      </w:r>
      <w:r>
        <w:rPr>
          <w:rFonts w:hint="eastAsia" w:ascii="楷体_GB2312" w:hAnsi="楷体_GB2312" w:eastAsia="楷体_GB2312" w:cs="楷体_GB2312"/>
          <w:spacing w:val="0"/>
          <w:sz w:val="32"/>
          <w:szCs w:val="32"/>
          <w:lang w:val="en-US" w:eastAsia="zh-CN"/>
        </w:rPr>
        <w:t>办</w:t>
      </w:r>
      <w:r>
        <w:rPr>
          <w:rFonts w:hint="eastAsia" w:ascii="楷体_GB2312" w:hAnsi="楷体_GB2312" w:eastAsia="楷体_GB2312" w:cs="楷体_GB2312"/>
          <w:spacing w:val="0"/>
          <w:sz w:val="32"/>
          <w:szCs w:val="32"/>
        </w:rPr>
        <w:t>牵头）</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hint="eastAsia" w:ascii="楷体_GB2312" w:hAnsi="楷体_GB2312" w:eastAsia="楷体_GB2312" w:cs="楷体_GB2312"/>
          <w:spacing w:val="0"/>
          <w:sz w:val="32"/>
          <w:szCs w:val="32"/>
        </w:rPr>
      </w:pPr>
      <w:r>
        <w:rPr>
          <w:rFonts w:ascii="Times New Roman" w:hAnsi="Times New Roman" w:eastAsia="仿宋_GB2312"/>
          <w:spacing w:val="0"/>
          <w:sz w:val="32"/>
          <w:szCs w:val="32"/>
        </w:rPr>
        <w:t>2.非法生产、经营、存储烟花爆竹行为。</w:t>
      </w: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val="en-US" w:eastAsia="zh-CN"/>
        </w:rPr>
        <w:t>辖区派出所</w:t>
      </w:r>
      <w:r>
        <w:rPr>
          <w:rFonts w:hint="eastAsia" w:ascii="楷体_GB2312" w:hAnsi="楷体_GB2312" w:eastAsia="楷体_GB2312" w:cs="楷体_GB2312"/>
          <w:spacing w:val="0"/>
          <w:sz w:val="32"/>
          <w:szCs w:val="32"/>
        </w:rPr>
        <w:t>牵头）</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val="en-US" w:eastAsia="zh-CN"/>
        </w:rPr>
        <w:t>三</w:t>
      </w:r>
      <w:r>
        <w:rPr>
          <w:rFonts w:hint="eastAsia" w:ascii="楷体_GB2312" w:hAnsi="楷体_GB2312" w:eastAsia="楷体_GB2312" w:cs="楷体_GB2312"/>
          <w:spacing w:val="0"/>
          <w:sz w:val="32"/>
          <w:szCs w:val="32"/>
        </w:rPr>
        <w:t>）工贸领域。</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hint="eastAsia" w:ascii="楷体_GB2312" w:hAnsi="楷体_GB2312" w:eastAsia="楷体_GB2312" w:cs="楷体_GB2312"/>
          <w:spacing w:val="0"/>
          <w:sz w:val="32"/>
          <w:szCs w:val="32"/>
        </w:rPr>
      </w:pPr>
      <w:r>
        <w:rPr>
          <w:rFonts w:ascii="Times New Roman" w:hAnsi="Times New Roman" w:eastAsia="仿宋_GB2312"/>
          <w:spacing w:val="0"/>
          <w:sz w:val="32"/>
          <w:szCs w:val="32"/>
        </w:rPr>
        <w:t>八大重点行业中涉及机械铸造、粉尘涉爆、有限空间的重点企业。</w:t>
      </w: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eastAsia="zh-CN"/>
        </w:rPr>
        <w:t>街道</w:t>
      </w:r>
      <w:r>
        <w:rPr>
          <w:rFonts w:hint="eastAsia" w:ascii="楷体_GB2312" w:hAnsi="楷体_GB2312" w:eastAsia="楷体_GB2312" w:cs="楷体_GB2312"/>
          <w:spacing w:val="0"/>
          <w:sz w:val="32"/>
          <w:szCs w:val="32"/>
        </w:rPr>
        <w:t>应急</w:t>
      </w:r>
      <w:r>
        <w:rPr>
          <w:rFonts w:hint="eastAsia" w:ascii="楷体_GB2312" w:hAnsi="楷体_GB2312" w:eastAsia="楷体_GB2312" w:cs="楷体_GB2312"/>
          <w:spacing w:val="0"/>
          <w:sz w:val="32"/>
          <w:szCs w:val="32"/>
          <w:lang w:val="en-US" w:eastAsia="zh-CN"/>
        </w:rPr>
        <w:t>办</w:t>
      </w:r>
      <w:r>
        <w:rPr>
          <w:rFonts w:hint="eastAsia" w:ascii="楷体_GB2312" w:hAnsi="楷体_GB2312" w:eastAsia="楷体_GB2312" w:cs="楷体_GB2312"/>
          <w:spacing w:val="0"/>
          <w:sz w:val="32"/>
          <w:szCs w:val="32"/>
        </w:rPr>
        <w:t>牵头）</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val="en-US" w:eastAsia="zh-CN"/>
        </w:rPr>
        <w:t>四</w:t>
      </w:r>
      <w:r>
        <w:rPr>
          <w:rFonts w:hint="eastAsia" w:ascii="楷体_GB2312" w:hAnsi="楷体_GB2312" w:eastAsia="楷体_GB2312" w:cs="楷体_GB2312"/>
          <w:spacing w:val="0"/>
          <w:sz w:val="32"/>
          <w:szCs w:val="32"/>
        </w:rPr>
        <w:t>）道路交通领域。</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hint="eastAsia" w:ascii="楷体_GB2312" w:hAnsi="楷体_GB2312" w:eastAsia="楷体_GB2312" w:cs="楷体_GB2312"/>
          <w:spacing w:val="0"/>
          <w:sz w:val="32"/>
          <w:szCs w:val="32"/>
        </w:rPr>
      </w:pPr>
      <w:r>
        <w:rPr>
          <w:rFonts w:hint="eastAsia" w:ascii="Times New Roman" w:hAnsi="Times New Roman" w:eastAsia="仿宋_GB2312"/>
          <w:spacing w:val="0"/>
          <w:sz w:val="32"/>
          <w:szCs w:val="32"/>
          <w:lang w:val="en-US" w:eastAsia="zh-CN"/>
        </w:rPr>
        <w:t>辖区内行政村主次干道</w:t>
      </w:r>
      <w:r>
        <w:rPr>
          <w:rFonts w:ascii="Times New Roman" w:hAnsi="Times New Roman" w:eastAsia="仿宋_GB2312"/>
          <w:spacing w:val="0"/>
          <w:sz w:val="32"/>
          <w:szCs w:val="32"/>
        </w:rPr>
        <w:t>。</w:t>
      </w: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val="en-US" w:eastAsia="zh-CN"/>
        </w:rPr>
        <w:t>街道公路站</w:t>
      </w:r>
      <w:r>
        <w:rPr>
          <w:rFonts w:hint="eastAsia" w:ascii="楷体_GB2312" w:hAnsi="楷体_GB2312" w:eastAsia="楷体_GB2312" w:cs="楷体_GB2312"/>
          <w:spacing w:val="0"/>
          <w:sz w:val="32"/>
          <w:szCs w:val="32"/>
        </w:rPr>
        <w:t>牵头）</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val="en-US" w:eastAsia="zh-CN"/>
        </w:rPr>
        <w:t>五</w:t>
      </w:r>
      <w:r>
        <w:rPr>
          <w:rFonts w:hint="eastAsia" w:ascii="楷体_GB2312" w:hAnsi="楷体_GB2312" w:eastAsia="楷体_GB2312" w:cs="楷体_GB2312"/>
          <w:spacing w:val="0"/>
          <w:sz w:val="32"/>
          <w:szCs w:val="32"/>
        </w:rPr>
        <w:t>）燃气领域。</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hint="eastAsia" w:ascii="楷体_GB2312" w:hAnsi="楷体_GB2312" w:eastAsia="楷体_GB2312" w:cs="楷体_GB2312"/>
          <w:spacing w:val="0"/>
          <w:sz w:val="32"/>
          <w:szCs w:val="32"/>
        </w:rPr>
      </w:pPr>
      <w:r>
        <w:rPr>
          <w:rFonts w:ascii="Times New Roman" w:hAnsi="Times New Roman" w:eastAsia="仿宋_GB2312"/>
          <w:spacing w:val="0"/>
          <w:sz w:val="32"/>
          <w:szCs w:val="32"/>
        </w:rPr>
        <w:t>充装过期钢瓶、无条形码（二维码）标识钢瓶和不合格钢瓶，以及在充装过程中掺杂使假、假冒伪劣及无照经营燃气的行为。</w:t>
      </w:r>
      <w:r>
        <w:rPr>
          <w:rFonts w:hint="eastAsia" w:ascii="楷体_GB2312" w:hAnsi="楷体_GB2312" w:eastAsia="楷体_GB2312" w:cs="楷体_GB2312"/>
          <w:spacing w:val="0"/>
          <w:sz w:val="32"/>
          <w:szCs w:val="32"/>
        </w:rPr>
        <w:t>（市场监督管理</w:t>
      </w:r>
      <w:r>
        <w:rPr>
          <w:rFonts w:hint="eastAsia" w:ascii="楷体_GB2312" w:hAnsi="楷体_GB2312" w:eastAsia="楷体_GB2312" w:cs="楷体_GB2312"/>
          <w:spacing w:val="0"/>
          <w:sz w:val="32"/>
          <w:szCs w:val="32"/>
          <w:lang w:eastAsia="zh-CN"/>
        </w:rPr>
        <w:t>所</w:t>
      </w:r>
      <w:r>
        <w:rPr>
          <w:rFonts w:hint="eastAsia" w:ascii="楷体_GB2312" w:hAnsi="楷体_GB2312" w:eastAsia="楷体_GB2312" w:cs="楷体_GB2312"/>
          <w:spacing w:val="0"/>
          <w:sz w:val="32"/>
          <w:szCs w:val="32"/>
        </w:rPr>
        <w:t>牵头）</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ascii="Times New Roman" w:hAnsi="Times New Roman" w:eastAsia="仿宋_GB2312"/>
          <w:spacing w:val="0"/>
          <w:sz w:val="32"/>
          <w:szCs w:val="32"/>
        </w:rPr>
      </w:pPr>
      <w:r>
        <w:rPr>
          <w:rFonts w:ascii="Times New Roman" w:hAnsi="Times New Roman" w:eastAsia="仿宋_GB2312"/>
          <w:spacing w:val="0"/>
          <w:sz w:val="32"/>
          <w:szCs w:val="32"/>
        </w:rPr>
        <w:t>其他负有安全生产监督管理职责的部门，也要参照本方案，根据各自职责，明确相关行业领域工作重点，认真开展安全生产大诊断大执法。</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ascii="Times New Roman" w:hAnsi="Times New Roman" w:eastAsia="黑体"/>
          <w:spacing w:val="0"/>
          <w:sz w:val="32"/>
          <w:szCs w:val="32"/>
        </w:rPr>
      </w:pPr>
      <w:r>
        <w:rPr>
          <w:rFonts w:ascii="Times New Roman" w:hAnsi="Times New Roman" w:eastAsia="黑体"/>
          <w:spacing w:val="0"/>
          <w:sz w:val="32"/>
          <w:szCs w:val="32"/>
        </w:rPr>
        <w:t>三、实施步骤和时间安排</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ascii="Times New Roman" w:hAnsi="Times New Roman" w:eastAsia="仿宋_GB2312"/>
          <w:spacing w:val="0"/>
          <w:sz w:val="32"/>
          <w:szCs w:val="32"/>
        </w:rPr>
      </w:pPr>
      <w:r>
        <w:rPr>
          <w:rFonts w:ascii="Times New Roman" w:hAnsi="Times New Roman" w:eastAsia="仿宋_GB2312" w:cs="Times New Roman"/>
          <w:spacing w:val="0"/>
          <w:sz w:val="32"/>
          <w:szCs w:val="32"/>
          <w:lang w:eastAsia="zh-CN"/>
        </w:rPr>
        <w:t>各</w:t>
      </w:r>
      <w:r>
        <w:rPr>
          <w:rFonts w:hint="eastAsia" w:ascii="Times New Roman" w:hAnsi="Times New Roman" w:eastAsia="仿宋_GB2312" w:cs="Times New Roman"/>
          <w:spacing w:val="0"/>
          <w:sz w:val="32"/>
          <w:szCs w:val="32"/>
          <w:lang w:eastAsia="zh-CN"/>
        </w:rPr>
        <w:t>村（社区）</w:t>
      </w:r>
      <w:r>
        <w:rPr>
          <w:rFonts w:ascii="Times New Roman" w:hAnsi="Times New Roman" w:eastAsia="仿宋_GB2312"/>
          <w:spacing w:val="0"/>
          <w:sz w:val="32"/>
          <w:szCs w:val="32"/>
        </w:rPr>
        <w:t>、</w:t>
      </w:r>
      <w:r>
        <w:rPr>
          <w:rFonts w:hint="eastAsia" w:ascii="Times New Roman" w:hAnsi="Times New Roman" w:eastAsia="仿宋_GB2312"/>
          <w:spacing w:val="0"/>
          <w:sz w:val="32"/>
          <w:szCs w:val="32"/>
        </w:rPr>
        <w:t>各牵头部门</w:t>
      </w:r>
      <w:r>
        <w:rPr>
          <w:rFonts w:ascii="Times New Roman" w:hAnsi="Times New Roman" w:eastAsia="仿宋_GB2312"/>
          <w:spacing w:val="0"/>
          <w:sz w:val="32"/>
          <w:szCs w:val="32"/>
        </w:rPr>
        <w:t>要根据本方案，制定各自的实施方案（方案中应明确诊断重点、诊断依据、诊断企业范围等内容），并发重点行业领域所有企业执行。重点行业领域安全生产大诊断大执法百日行动自2021年12月1日开始，至2022年3月25日结束，分</w:t>
      </w:r>
      <w:r>
        <w:rPr>
          <w:rFonts w:hint="eastAsia" w:ascii="Times New Roman" w:hAnsi="Times New Roman" w:eastAsia="仿宋_GB2312"/>
          <w:spacing w:val="0"/>
          <w:sz w:val="32"/>
          <w:szCs w:val="32"/>
          <w:lang w:val="en-US" w:eastAsia="zh-CN"/>
        </w:rPr>
        <w:t>三</w:t>
      </w:r>
      <w:r>
        <w:rPr>
          <w:rFonts w:ascii="Times New Roman" w:hAnsi="Times New Roman" w:eastAsia="仿宋_GB2312"/>
          <w:spacing w:val="0"/>
          <w:sz w:val="32"/>
          <w:szCs w:val="32"/>
        </w:rPr>
        <w:t>个阶段进行：</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（一）企业自我诊断阶段（2021年12月1日～2022年1月5日）</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ascii="Times New Roman" w:hAnsi="Times New Roman" w:eastAsia="仿宋_GB2312"/>
          <w:color w:val="auto"/>
          <w:spacing w:val="0"/>
          <w:sz w:val="32"/>
          <w:szCs w:val="32"/>
        </w:rPr>
      </w:pPr>
      <w:r>
        <w:rPr>
          <w:rFonts w:ascii="Times New Roman" w:hAnsi="Times New Roman" w:eastAsia="仿宋_GB2312"/>
          <w:spacing w:val="0"/>
          <w:sz w:val="32"/>
          <w:szCs w:val="32"/>
        </w:rPr>
        <w:t>重点行业领域企业（单位）组织本企业（单位）安全生产专业人员，并聘请安全生产专家，根据</w:t>
      </w:r>
      <w:r>
        <w:rPr>
          <w:rFonts w:hint="eastAsia" w:ascii="Times New Roman" w:hAnsi="Times New Roman" w:eastAsia="仿宋_GB2312"/>
          <w:spacing w:val="0"/>
          <w:sz w:val="32"/>
          <w:szCs w:val="32"/>
          <w:lang w:eastAsia="zh-CN"/>
        </w:rPr>
        <w:t>街道</w:t>
      </w:r>
      <w:r>
        <w:rPr>
          <w:rFonts w:ascii="Times New Roman" w:hAnsi="Times New Roman" w:eastAsia="仿宋_GB2312"/>
          <w:spacing w:val="0"/>
          <w:sz w:val="32"/>
          <w:szCs w:val="32"/>
        </w:rPr>
        <w:t>有关部门明确的诊断重点和诊断依据，认真开展自我诊断。</w:t>
      </w:r>
      <w:r>
        <w:rPr>
          <w:rFonts w:ascii="Times New Roman" w:hAnsi="Times New Roman" w:eastAsia="仿宋_GB2312"/>
          <w:spacing w:val="0"/>
          <w:sz w:val="32"/>
        </w:rPr>
        <w:t>对自我诊断发现的风险要制定分级管控措施、落实管控责任。对排查的事故隐患要立即整改，暂时不具备整改条件的，按照整改资金、责任、时限、措施、预案“五落实”要求限期整改。各企业填写《企业自我诊断情况汇总表》（附件1），于2022年1月1日前报</w:t>
      </w:r>
      <w:r>
        <w:rPr>
          <w:rFonts w:hint="eastAsia" w:ascii="Times New Roman" w:hAnsi="Times New Roman" w:eastAsia="仿宋_GB2312"/>
          <w:spacing w:val="0"/>
          <w:sz w:val="32"/>
          <w:lang w:eastAsia="zh-CN"/>
        </w:rPr>
        <w:t>街道</w:t>
      </w:r>
      <w:r>
        <w:rPr>
          <w:rFonts w:ascii="Times New Roman" w:hAnsi="Times New Roman" w:eastAsia="仿宋_GB2312"/>
          <w:spacing w:val="0"/>
          <w:sz w:val="32"/>
        </w:rPr>
        <w:t>各牵头部门</w:t>
      </w:r>
      <w:r>
        <w:rPr>
          <w:rFonts w:ascii="Times New Roman" w:hAnsi="Times New Roman" w:eastAsia="仿宋_GB2312"/>
          <w:spacing w:val="0"/>
          <w:sz w:val="32"/>
          <w:szCs w:val="32"/>
        </w:rPr>
        <w:t>。各牵头部门汇总后，于2022年1月5日前报</w:t>
      </w:r>
      <w:r>
        <w:rPr>
          <w:rFonts w:hint="eastAsia" w:ascii="Times New Roman" w:hAnsi="Times New Roman" w:eastAsia="仿宋_GB2312"/>
          <w:spacing w:val="0"/>
          <w:sz w:val="32"/>
          <w:szCs w:val="32"/>
          <w:lang w:eastAsia="zh-CN"/>
        </w:rPr>
        <w:t>街道</w:t>
      </w:r>
      <w:r>
        <w:rPr>
          <w:rFonts w:ascii="Times New Roman" w:hAnsi="Times New Roman" w:eastAsia="仿宋_GB2312"/>
          <w:spacing w:val="0"/>
          <w:sz w:val="32"/>
          <w:szCs w:val="32"/>
        </w:rPr>
        <w:t>安委会办</w:t>
      </w:r>
      <w:r>
        <w:rPr>
          <w:rFonts w:ascii="Times New Roman" w:hAnsi="Times New Roman" w:eastAsia="仿宋_GB2312"/>
          <w:color w:val="auto"/>
          <w:spacing w:val="0"/>
          <w:sz w:val="32"/>
          <w:szCs w:val="32"/>
        </w:rPr>
        <w:t>公室邮箱。</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（二）</w:t>
      </w:r>
      <w:r>
        <w:rPr>
          <w:rFonts w:hint="eastAsia" w:ascii="楷体_GB2312" w:hAnsi="楷体_GB2312" w:eastAsia="楷体_GB2312" w:cs="楷体_GB2312"/>
          <w:spacing w:val="0"/>
          <w:sz w:val="32"/>
          <w:szCs w:val="32"/>
          <w:lang w:eastAsia="zh-CN"/>
        </w:rPr>
        <w:t>街道</w:t>
      </w:r>
      <w:r>
        <w:rPr>
          <w:rFonts w:hint="eastAsia" w:ascii="楷体_GB2312" w:hAnsi="楷体_GB2312" w:eastAsia="楷体_GB2312" w:cs="楷体_GB2312"/>
          <w:spacing w:val="0"/>
          <w:sz w:val="32"/>
          <w:szCs w:val="32"/>
          <w:lang w:val="en-US" w:eastAsia="zh-CN"/>
        </w:rPr>
        <w:t>各</w:t>
      </w:r>
      <w:r>
        <w:rPr>
          <w:rFonts w:hint="eastAsia" w:ascii="楷体_GB2312" w:hAnsi="楷体_GB2312" w:eastAsia="楷体_GB2312" w:cs="楷体_GB2312"/>
          <w:spacing w:val="0"/>
          <w:sz w:val="32"/>
          <w:szCs w:val="32"/>
          <w:lang w:eastAsia="zh-CN"/>
        </w:rPr>
        <w:t>有关</w:t>
      </w:r>
      <w:r>
        <w:rPr>
          <w:rFonts w:hint="eastAsia" w:ascii="楷体_GB2312" w:hAnsi="楷体_GB2312" w:eastAsia="楷体_GB2312" w:cs="楷体_GB2312"/>
          <w:spacing w:val="0"/>
          <w:sz w:val="32"/>
          <w:szCs w:val="32"/>
        </w:rPr>
        <w:t>部门大诊断大执法阶段（2022年1月6日～2022年3月20日）</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3" w:firstLineChars="200"/>
        <w:textAlignment w:val="auto"/>
        <w:rPr>
          <w:rFonts w:ascii="Times New Roman" w:hAnsi="Times New Roman" w:eastAsia="仿宋_GB2312"/>
          <w:color w:val="auto"/>
          <w:spacing w:val="0"/>
          <w:sz w:val="32"/>
          <w:szCs w:val="32"/>
        </w:rPr>
      </w:pPr>
      <w:r>
        <w:rPr>
          <w:rFonts w:hint="eastAsia" w:ascii="仿宋_GB2312" w:hAnsi="仿宋_GB2312" w:eastAsia="仿宋_GB2312" w:cs="仿宋_GB2312"/>
          <w:b/>
          <w:bCs w:val="0"/>
          <w:color w:val="auto"/>
          <w:spacing w:val="0"/>
          <w:sz w:val="32"/>
          <w:szCs w:val="32"/>
        </w:rPr>
        <w:t>1.诊断检查。</w:t>
      </w:r>
      <w:r>
        <w:rPr>
          <w:rFonts w:hint="eastAsia" w:ascii="Times New Roman" w:hAnsi="Times New Roman" w:eastAsia="仿宋_GB2312"/>
          <w:color w:val="auto"/>
          <w:spacing w:val="0"/>
          <w:sz w:val="32"/>
          <w:szCs w:val="32"/>
          <w:lang w:val="en-US" w:eastAsia="zh-CN"/>
        </w:rPr>
        <w:t>街道各</w:t>
      </w:r>
      <w:r>
        <w:rPr>
          <w:rFonts w:hint="eastAsia" w:ascii="Times New Roman" w:hAnsi="Times New Roman" w:eastAsia="仿宋_GB2312"/>
          <w:color w:val="auto"/>
          <w:spacing w:val="0"/>
          <w:sz w:val="32"/>
          <w:szCs w:val="32"/>
        </w:rPr>
        <w:t>有关</w:t>
      </w:r>
      <w:r>
        <w:rPr>
          <w:rFonts w:ascii="Times New Roman" w:hAnsi="Times New Roman" w:eastAsia="仿宋_GB2312"/>
          <w:color w:val="auto"/>
          <w:spacing w:val="0"/>
          <w:sz w:val="32"/>
          <w:szCs w:val="32"/>
        </w:rPr>
        <w:t>部门按照“专家查隐患、企业抓落实、部门抓监管、政府抓督查”的要求，从安全生产专家库中遴选高水平专家，积极聘请</w:t>
      </w:r>
      <w:r>
        <w:rPr>
          <w:rFonts w:hint="eastAsia" w:ascii="Times New Roman" w:hAnsi="Times New Roman" w:eastAsia="仿宋_GB2312"/>
          <w:color w:val="auto"/>
          <w:spacing w:val="0"/>
          <w:sz w:val="32"/>
          <w:szCs w:val="32"/>
        </w:rPr>
        <w:t>区外</w:t>
      </w:r>
      <w:r>
        <w:rPr>
          <w:rFonts w:ascii="Times New Roman" w:hAnsi="Times New Roman" w:eastAsia="仿宋_GB2312"/>
          <w:color w:val="auto"/>
          <w:spacing w:val="0"/>
          <w:sz w:val="32"/>
          <w:szCs w:val="32"/>
        </w:rPr>
        <w:t>安全生产专家，组建诊断团队，深入企业开展诊断。牵头部门要与</w:t>
      </w:r>
      <w:r>
        <w:rPr>
          <w:rFonts w:hint="eastAsia" w:ascii="Times New Roman" w:hAnsi="Times New Roman" w:eastAsia="仿宋_GB2312"/>
          <w:color w:val="auto"/>
          <w:spacing w:val="0"/>
          <w:sz w:val="32"/>
          <w:szCs w:val="32"/>
          <w:lang w:val="en-US" w:eastAsia="zh-CN"/>
        </w:rPr>
        <w:t>区</w:t>
      </w:r>
      <w:r>
        <w:rPr>
          <w:rFonts w:ascii="Times New Roman" w:hAnsi="Times New Roman" w:eastAsia="仿宋_GB2312"/>
          <w:color w:val="auto"/>
          <w:spacing w:val="0"/>
          <w:sz w:val="32"/>
          <w:szCs w:val="32"/>
        </w:rPr>
        <w:t>牵头部门加强沟通，合理制定检查计划，避免重复诊断同一企业。对诊断发现的隐患要拉出清单，建立整改台账，明确整改要求、整改时限、整改责任人，督促企业限期进行整改，实现闭环管理，确保安全风险在控、隐患清零。</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3" w:firstLineChars="200"/>
        <w:textAlignment w:val="auto"/>
        <w:rPr>
          <w:rFonts w:ascii="Times New Roman" w:hAnsi="Times New Roman"/>
          <w:color w:val="auto"/>
          <w:spacing w:val="0"/>
        </w:rPr>
      </w:pPr>
      <w:r>
        <w:rPr>
          <w:rFonts w:hint="eastAsia" w:ascii="仿宋_GB2312" w:hAnsi="仿宋_GB2312" w:eastAsia="仿宋_GB2312" w:cs="仿宋_GB2312"/>
          <w:b/>
          <w:color w:val="auto"/>
          <w:spacing w:val="0"/>
          <w:sz w:val="32"/>
          <w:szCs w:val="32"/>
        </w:rPr>
        <w:t>2.同步执法</w:t>
      </w:r>
      <w:r>
        <w:rPr>
          <w:rFonts w:hint="eastAsia" w:ascii="仿宋_GB2312" w:hAnsi="仿宋_GB2312" w:eastAsia="仿宋_GB2312" w:cs="仿宋_GB2312"/>
          <w:color w:val="auto"/>
          <w:spacing w:val="0"/>
          <w:sz w:val="32"/>
          <w:szCs w:val="32"/>
        </w:rPr>
        <w:t>。</w:t>
      </w:r>
      <w:r>
        <w:rPr>
          <w:rFonts w:hint="eastAsia" w:ascii="Times New Roman" w:hAnsi="Times New Roman" w:eastAsia="仿宋_GB2312"/>
          <w:color w:val="auto"/>
          <w:spacing w:val="0"/>
          <w:sz w:val="32"/>
          <w:szCs w:val="32"/>
          <w:lang w:val="en-US" w:eastAsia="zh-CN"/>
        </w:rPr>
        <w:t>街道各</w:t>
      </w:r>
      <w:r>
        <w:rPr>
          <w:rFonts w:hint="eastAsia" w:ascii="Times New Roman" w:hAnsi="Times New Roman" w:eastAsia="仿宋_GB2312"/>
          <w:color w:val="auto"/>
          <w:spacing w:val="0"/>
          <w:sz w:val="32"/>
          <w:szCs w:val="32"/>
        </w:rPr>
        <w:t>有关</w:t>
      </w:r>
      <w:r>
        <w:rPr>
          <w:rFonts w:ascii="Times New Roman" w:hAnsi="Times New Roman" w:eastAsia="仿宋_GB2312"/>
          <w:color w:val="auto"/>
          <w:spacing w:val="0"/>
          <w:sz w:val="32"/>
          <w:szCs w:val="32"/>
        </w:rPr>
        <w:t>部门在开展诊断的同时，同步进行执法。对风险隐患未落实管控措施或未及时消除隐患的，一律依法严格处罚；对重大事故隐患，一律挂牌督办；对不能保证安全的，坚决予以停产整顿</w:t>
      </w:r>
      <w:r>
        <w:rPr>
          <w:rFonts w:ascii="Times New Roman" w:hAnsi="Times New Roman" w:eastAsia="仿宋_GB2312"/>
          <w:color w:val="auto"/>
          <w:spacing w:val="0"/>
          <w:kern w:val="32"/>
          <w:sz w:val="32"/>
          <w:szCs w:val="32"/>
        </w:rPr>
        <w:t>，确保执法检查取得实效。执法检查结束后</w:t>
      </w:r>
      <w:r>
        <w:rPr>
          <w:rFonts w:ascii="Times New Roman" w:hAnsi="Times New Roman" w:eastAsia="仿宋_GB2312"/>
          <w:color w:val="auto"/>
          <w:spacing w:val="0"/>
          <w:sz w:val="32"/>
          <w:szCs w:val="32"/>
        </w:rPr>
        <w:t>，</w:t>
      </w:r>
      <w:r>
        <w:rPr>
          <w:rFonts w:hint="eastAsia" w:ascii="Times New Roman" w:hAnsi="Times New Roman" w:eastAsia="仿宋_GB2312"/>
          <w:color w:val="auto"/>
          <w:spacing w:val="0"/>
          <w:sz w:val="32"/>
          <w:szCs w:val="32"/>
          <w:lang w:val="en-US" w:eastAsia="zh-CN"/>
        </w:rPr>
        <w:t>街道各</w:t>
      </w:r>
      <w:r>
        <w:rPr>
          <w:rFonts w:hint="eastAsia" w:ascii="Times New Roman" w:hAnsi="Times New Roman" w:eastAsia="仿宋_GB2312"/>
          <w:color w:val="auto"/>
          <w:spacing w:val="0"/>
          <w:sz w:val="32"/>
          <w:szCs w:val="32"/>
        </w:rPr>
        <w:t>有关</w:t>
      </w:r>
      <w:r>
        <w:rPr>
          <w:rFonts w:ascii="Times New Roman" w:hAnsi="Times New Roman" w:eastAsia="仿宋_GB2312"/>
          <w:color w:val="auto"/>
          <w:spacing w:val="0"/>
          <w:sz w:val="32"/>
          <w:szCs w:val="32"/>
        </w:rPr>
        <w:t>部门要填写《大诊断大执法情况汇总表》（附件2），于2022年2月25日前</w:t>
      </w:r>
      <w:r>
        <w:rPr>
          <w:rFonts w:hint="eastAsia" w:ascii="Times New Roman" w:hAnsi="Times New Roman" w:eastAsia="仿宋_GB2312"/>
          <w:color w:val="auto"/>
          <w:spacing w:val="0"/>
          <w:sz w:val="32"/>
          <w:szCs w:val="32"/>
          <w:lang w:val="en-US" w:eastAsia="zh-CN"/>
        </w:rPr>
        <w:t>把电子版</w:t>
      </w:r>
      <w:r>
        <w:rPr>
          <w:rFonts w:ascii="Times New Roman" w:hAnsi="Times New Roman" w:eastAsia="仿宋_GB2312"/>
          <w:color w:val="auto"/>
          <w:spacing w:val="0"/>
          <w:sz w:val="32"/>
          <w:szCs w:val="32"/>
        </w:rPr>
        <w:t>报</w:t>
      </w:r>
      <w:r>
        <w:rPr>
          <w:rFonts w:hint="eastAsia" w:ascii="Times New Roman" w:hAnsi="Times New Roman" w:eastAsia="仿宋_GB2312"/>
          <w:color w:val="auto"/>
          <w:spacing w:val="0"/>
          <w:sz w:val="32"/>
          <w:szCs w:val="32"/>
          <w:lang w:val="en-US" w:eastAsia="zh-CN"/>
        </w:rPr>
        <w:t>街道</w:t>
      </w:r>
      <w:r>
        <w:rPr>
          <w:rFonts w:ascii="Times New Roman" w:hAnsi="Times New Roman" w:eastAsia="仿宋_GB2312"/>
          <w:color w:val="auto"/>
          <w:spacing w:val="0"/>
          <w:sz w:val="32"/>
          <w:szCs w:val="32"/>
        </w:rPr>
        <w:t>安委会办公室。</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3" w:firstLineChars="200"/>
        <w:textAlignment w:val="auto"/>
        <w:rPr>
          <w:rFonts w:ascii="Times New Roman" w:hAnsi="Times New Roman" w:eastAsia="仿宋_GB2312"/>
          <w:color w:val="auto"/>
          <w:spacing w:val="0"/>
        </w:rPr>
      </w:pPr>
      <w:r>
        <w:rPr>
          <w:rFonts w:hint="eastAsia" w:ascii="仿宋_GB2312" w:hAnsi="仿宋_GB2312" w:eastAsia="仿宋_GB2312" w:cs="仿宋_GB2312"/>
          <w:b/>
          <w:bCs/>
          <w:color w:val="auto"/>
          <w:spacing w:val="0"/>
          <w:sz w:val="32"/>
          <w:szCs w:val="32"/>
        </w:rPr>
        <w:t>3.迎接市安委会办公室诊断执法。</w:t>
      </w:r>
      <w:r>
        <w:rPr>
          <w:rFonts w:ascii="Times New Roman" w:hAnsi="Times New Roman" w:eastAsia="仿宋_GB2312"/>
          <w:color w:val="auto"/>
          <w:spacing w:val="0"/>
          <w:sz w:val="32"/>
          <w:szCs w:val="32"/>
        </w:rPr>
        <w:t>2022年2月26日</w:t>
      </w:r>
      <w:r>
        <w:rPr>
          <w:rFonts w:hint="eastAsia" w:ascii="Times New Roman" w:hAnsi="Times New Roman" w:eastAsia="仿宋_GB2312"/>
          <w:color w:val="auto"/>
          <w:spacing w:val="0"/>
          <w:sz w:val="32"/>
          <w:szCs w:val="32"/>
        </w:rPr>
        <w:t>-</w:t>
      </w:r>
      <w:r>
        <w:rPr>
          <w:rFonts w:ascii="Times New Roman" w:hAnsi="Times New Roman" w:eastAsia="仿宋_GB2312"/>
          <w:color w:val="auto"/>
          <w:spacing w:val="0"/>
          <w:sz w:val="32"/>
          <w:szCs w:val="32"/>
        </w:rPr>
        <w:t>3月20日</w:t>
      </w:r>
      <w:r>
        <w:rPr>
          <w:rFonts w:hint="eastAsia" w:ascii="Times New Roman" w:hAnsi="Times New Roman" w:eastAsia="仿宋_GB2312"/>
          <w:color w:val="auto"/>
          <w:spacing w:val="0"/>
          <w:sz w:val="32"/>
          <w:szCs w:val="32"/>
        </w:rPr>
        <w:t>，</w:t>
      </w:r>
      <w:r>
        <w:rPr>
          <w:rFonts w:ascii="Times New Roman" w:hAnsi="Times New Roman" w:eastAsia="仿宋_GB2312"/>
          <w:color w:val="auto"/>
          <w:spacing w:val="0"/>
          <w:sz w:val="32"/>
          <w:szCs w:val="32"/>
        </w:rPr>
        <w:t>市安委会办公室</w:t>
      </w:r>
      <w:r>
        <w:rPr>
          <w:rFonts w:hint="eastAsia" w:ascii="Times New Roman" w:hAnsi="Times New Roman" w:eastAsia="仿宋_GB2312"/>
          <w:color w:val="auto"/>
          <w:spacing w:val="0"/>
          <w:sz w:val="32"/>
          <w:szCs w:val="32"/>
        </w:rPr>
        <w:t>将</w:t>
      </w:r>
      <w:r>
        <w:rPr>
          <w:rFonts w:ascii="Times New Roman" w:hAnsi="Times New Roman" w:eastAsia="仿宋_GB2312"/>
          <w:color w:val="auto"/>
          <w:spacing w:val="0"/>
          <w:sz w:val="32"/>
          <w:szCs w:val="32"/>
        </w:rPr>
        <w:t>抽调安全生产业务骨干，聘请国内高水平专家，由县级干部带队，采取“A查B、B查C”的异地互查模式，对重点行业领域企业开展诊断和执法。在诊断过程中，同步开展执法，确保诊断精准、执法到位。同时，市安委会办公室组织督导组，对</w:t>
      </w:r>
      <w:r>
        <w:rPr>
          <w:rFonts w:hint="eastAsia" w:ascii="Times New Roman" w:hAnsi="Times New Roman" w:eastAsia="仿宋_GB2312"/>
          <w:color w:val="auto"/>
          <w:spacing w:val="0"/>
          <w:sz w:val="32"/>
          <w:szCs w:val="32"/>
        </w:rPr>
        <w:t>我</w:t>
      </w:r>
      <w:r>
        <w:rPr>
          <w:rFonts w:ascii="Times New Roman" w:hAnsi="Times New Roman" w:eastAsia="仿宋_GB2312"/>
          <w:color w:val="auto"/>
          <w:spacing w:val="0"/>
          <w:sz w:val="32"/>
          <w:szCs w:val="32"/>
        </w:rPr>
        <w:t>区开展安全生产大诊断大执法情况进行抽查验证。</w:t>
      </w:r>
      <w:r>
        <w:rPr>
          <w:rFonts w:hint="eastAsia" w:ascii="Times New Roman" w:hAnsi="Times New Roman" w:eastAsia="仿宋_GB2312"/>
          <w:color w:val="auto"/>
          <w:spacing w:val="0"/>
          <w:sz w:val="32"/>
          <w:szCs w:val="32"/>
          <w:lang w:val="en-US" w:eastAsia="zh-CN"/>
        </w:rPr>
        <w:t>街道各</w:t>
      </w:r>
      <w:r>
        <w:rPr>
          <w:rFonts w:hint="eastAsia" w:ascii="Times New Roman" w:hAnsi="Times New Roman" w:eastAsia="仿宋_GB2312"/>
          <w:color w:val="auto"/>
          <w:spacing w:val="0"/>
          <w:sz w:val="32"/>
          <w:szCs w:val="32"/>
        </w:rPr>
        <w:t>有关</w:t>
      </w:r>
      <w:r>
        <w:rPr>
          <w:rFonts w:ascii="Times New Roman" w:hAnsi="Times New Roman" w:eastAsia="仿宋_GB2312"/>
          <w:color w:val="auto"/>
          <w:spacing w:val="0"/>
          <w:sz w:val="32"/>
          <w:szCs w:val="32"/>
        </w:rPr>
        <w:t>部门</w:t>
      </w:r>
      <w:r>
        <w:rPr>
          <w:rFonts w:hint="eastAsia" w:ascii="Times New Roman" w:hAnsi="Times New Roman" w:eastAsia="仿宋_GB2312"/>
          <w:color w:val="auto"/>
          <w:spacing w:val="0"/>
          <w:sz w:val="32"/>
          <w:szCs w:val="32"/>
        </w:rPr>
        <w:t>要提前做好迎查准备工作。</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（三）巩固提升阶段（2022年3月21日～2022年3月25日）</w:t>
      </w:r>
    </w:p>
    <w:p>
      <w:pPr>
        <w:keepNext w:val="0"/>
        <w:keepLines w:val="0"/>
        <w:pageBreakBefore w:val="0"/>
        <w:widowControl w:val="0"/>
        <w:kinsoku/>
        <w:wordWrap/>
        <w:topLinePunct w:val="0"/>
        <w:autoSpaceDE/>
        <w:autoSpaceDN/>
        <w:bidi w:val="0"/>
        <w:adjustRightInd w:val="0"/>
        <w:spacing w:line="540" w:lineRule="exact"/>
        <w:ind w:firstLine="640" w:firstLineChars="200"/>
        <w:textAlignment w:val="auto"/>
        <w:rPr>
          <w:rFonts w:ascii="Times New Roman" w:hAnsi="Times New Roman" w:eastAsia="仿宋_GB2312"/>
          <w:color w:val="auto"/>
          <w:spacing w:val="0"/>
          <w:sz w:val="32"/>
          <w:szCs w:val="32"/>
        </w:rPr>
      </w:pPr>
      <w:r>
        <w:rPr>
          <w:rFonts w:hint="eastAsia" w:ascii="Times New Roman" w:hAnsi="Times New Roman" w:eastAsia="仿宋_GB2312"/>
          <w:color w:val="auto"/>
          <w:spacing w:val="0"/>
          <w:sz w:val="32"/>
          <w:szCs w:val="32"/>
          <w:lang w:val="en-US" w:eastAsia="zh-CN"/>
        </w:rPr>
        <w:t>街道各</w:t>
      </w:r>
      <w:r>
        <w:rPr>
          <w:rFonts w:hint="eastAsia" w:ascii="Times New Roman" w:hAnsi="Times New Roman" w:eastAsia="仿宋_GB2312"/>
          <w:color w:val="auto"/>
          <w:spacing w:val="0"/>
          <w:sz w:val="32"/>
          <w:szCs w:val="32"/>
        </w:rPr>
        <w:t>有关</w:t>
      </w:r>
      <w:r>
        <w:rPr>
          <w:rFonts w:ascii="Times New Roman" w:hAnsi="Times New Roman" w:eastAsia="仿宋_GB2312"/>
          <w:color w:val="auto"/>
          <w:spacing w:val="0"/>
          <w:sz w:val="32"/>
          <w:szCs w:val="32"/>
        </w:rPr>
        <w:t>部门要认真总结重点行业领域安全生产大诊断大执法百日行动取得的成果和经验做法，深入分析存在的问题和不足，聚焦根源性、本质性问题，研究制定并逐一落实管用、实用的制度措施，切实从源头上强化和落实企业安全生产主体责任，着力提升企业本质安全水平，确保全区安全生产形势持续稳定。请</w:t>
      </w:r>
      <w:r>
        <w:rPr>
          <w:rFonts w:hint="eastAsia" w:ascii="Times New Roman" w:hAnsi="Times New Roman" w:eastAsia="仿宋_GB2312"/>
          <w:color w:val="auto"/>
          <w:spacing w:val="0"/>
          <w:sz w:val="32"/>
          <w:szCs w:val="32"/>
          <w:lang w:val="en-US" w:eastAsia="zh-CN"/>
        </w:rPr>
        <w:t>街道各</w:t>
      </w:r>
      <w:r>
        <w:rPr>
          <w:rFonts w:hint="eastAsia" w:ascii="Times New Roman" w:hAnsi="Times New Roman" w:eastAsia="仿宋_GB2312"/>
          <w:color w:val="auto"/>
          <w:spacing w:val="0"/>
          <w:sz w:val="32"/>
          <w:szCs w:val="32"/>
        </w:rPr>
        <w:t>有关</w:t>
      </w:r>
      <w:r>
        <w:rPr>
          <w:rFonts w:ascii="Times New Roman" w:hAnsi="Times New Roman" w:eastAsia="仿宋_GB2312"/>
          <w:color w:val="auto"/>
          <w:spacing w:val="0"/>
          <w:sz w:val="32"/>
          <w:szCs w:val="32"/>
        </w:rPr>
        <w:t>部门于2022年3月25日前将安全生产大诊断大执法百日行动工作总结报</w:t>
      </w:r>
      <w:r>
        <w:rPr>
          <w:rFonts w:hint="eastAsia" w:ascii="Times New Roman" w:hAnsi="Times New Roman" w:eastAsia="仿宋_GB2312"/>
          <w:color w:val="auto"/>
          <w:spacing w:val="0"/>
          <w:sz w:val="32"/>
          <w:szCs w:val="32"/>
          <w:lang w:val="en-US" w:eastAsia="zh-CN"/>
        </w:rPr>
        <w:t>街道</w:t>
      </w:r>
      <w:r>
        <w:rPr>
          <w:rFonts w:ascii="Times New Roman" w:hAnsi="Times New Roman" w:eastAsia="仿宋_GB2312"/>
          <w:color w:val="auto"/>
          <w:spacing w:val="0"/>
          <w:sz w:val="32"/>
          <w:szCs w:val="32"/>
        </w:rPr>
        <w:t>安委会办公室。</w:t>
      </w:r>
    </w:p>
    <w:p>
      <w:pPr>
        <w:pStyle w:val="2"/>
        <w:keepNext w:val="0"/>
        <w:keepLines w:val="0"/>
        <w:pageBreakBefore w:val="0"/>
        <w:widowControl w:val="0"/>
        <w:kinsoku/>
        <w:wordWrap/>
        <w:overflowPunct w:val="0"/>
        <w:topLinePunct w:val="0"/>
        <w:autoSpaceDE/>
        <w:autoSpaceDN/>
        <w:bidi w:val="0"/>
        <w:adjustRightInd w:val="0"/>
        <w:snapToGrid w:val="0"/>
        <w:spacing w:after="0" w:line="540" w:lineRule="exact"/>
        <w:ind w:left="0" w:leftChars="0" w:firstLine="640" w:firstLineChars="200"/>
        <w:textAlignment w:val="auto"/>
        <w:rPr>
          <w:rFonts w:ascii="Times New Roman" w:hAnsi="Times New Roman" w:eastAsia="黑体" w:cs="Times New Roman"/>
          <w:color w:val="auto"/>
          <w:spacing w:val="0"/>
          <w:sz w:val="32"/>
          <w:szCs w:val="32"/>
        </w:rPr>
      </w:pPr>
      <w:r>
        <w:rPr>
          <w:rFonts w:ascii="Times New Roman" w:hAnsi="Times New Roman" w:eastAsia="黑体" w:cs="Times New Roman"/>
          <w:color w:val="auto"/>
          <w:spacing w:val="0"/>
          <w:sz w:val="32"/>
          <w:szCs w:val="32"/>
        </w:rPr>
        <w:t>四、工作要求</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ascii="Times New Roman" w:hAnsi="Times New Roman" w:eastAsia="仿宋_GB2312"/>
          <w:spacing w:val="0"/>
          <w:sz w:val="32"/>
          <w:szCs w:val="32"/>
        </w:rPr>
      </w:pPr>
      <w:r>
        <w:rPr>
          <w:rFonts w:hint="eastAsia" w:ascii="楷体_GB2312" w:hAnsi="楷体_GB2312" w:eastAsia="楷体_GB2312" w:cs="楷体_GB2312"/>
          <w:spacing w:val="0"/>
          <w:sz w:val="32"/>
          <w:szCs w:val="32"/>
        </w:rPr>
        <w:t>（一）切实强化组织领导。</w:t>
      </w:r>
      <w:r>
        <w:rPr>
          <w:rFonts w:ascii="Times New Roman" w:hAnsi="Times New Roman" w:eastAsia="仿宋_GB2312"/>
          <w:spacing w:val="0"/>
          <w:sz w:val="32"/>
          <w:szCs w:val="32"/>
        </w:rPr>
        <w:t>开展此次重点行业领域安全生产大诊断大执法百日行动，是岁末年初安全生产工作的重要举措。</w:t>
      </w:r>
      <w:r>
        <w:rPr>
          <w:rFonts w:ascii="Times New Roman" w:hAnsi="Times New Roman" w:eastAsia="仿宋_GB2312" w:cs="Times New Roman"/>
          <w:spacing w:val="0"/>
          <w:sz w:val="32"/>
          <w:szCs w:val="32"/>
          <w:lang w:eastAsia="zh-CN"/>
        </w:rPr>
        <w:t>各</w:t>
      </w:r>
      <w:r>
        <w:rPr>
          <w:rFonts w:hint="eastAsia" w:ascii="Times New Roman" w:hAnsi="Times New Roman" w:eastAsia="仿宋_GB2312" w:cs="Times New Roman"/>
          <w:spacing w:val="0"/>
          <w:sz w:val="32"/>
          <w:szCs w:val="32"/>
          <w:lang w:eastAsia="zh-CN"/>
        </w:rPr>
        <w:t>村（社区）、</w:t>
      </w:r>
      <w:r>
        <w:rPr>
          <w:rFonts w:hint="eastAsia" w:ascii="Times New Roman" w:hAnsi="Times New Roman" w:eastAsia="仿宋_GB2312"/>
          <w:spacing w:val="0"/>
          <w:sz w:val="32"/>
          <w:szCs w:val="32"/>
          <w:lang w:eastAsia="zh-CN"/>
        </w:rPr>
        <w:t>街道</w:t>
      </w:r>
      <w:r>
        <w:rPr>
          <w:rFonts w:hint="eastAsia" w:ascii="Times New Roman" w:hAnsi="Times New Roman" w:eastAsia="仿宋_GB2312"/>
          <w:spacing w:val="0"/>
          <w:sz w:val="32"/>
          <w:szCs w:val="32"/>
          <w:lang w:val="en-US" w:eastAsia="zh-CN"/>
        </w:rPr>
        <w:t>各有关</w:t>
      </w:r>
      <w:r>
        <w:rPr>
          <w:rFonts w:ascii="Times New Roman" w:hAnsi="Times New Roman" w:eastAsia="仿宋_GB2312"/>
          <w:spacing w:val="0"/>
          <w:sz w:val="32"/>
          <w:szCs w:val="32"/>
        </w:rPr>
        <w:t>部门要高度重视，强化组织领导，明确专人负责。对需要报送的实施方案和大诊断大执法情况汇总表，要及时制定、汇总，按照时限要求报送。</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ascii="Times New Roman" w:hAnsi="Times New Roman" w:eastAsia="仿宋_GB2312"/>
          <w:spacing w:val="0"/>
          <w:sz w:val="32"/>
          <w:szCs w:val="32"/>
        </w:rPr>
      </w:pPr>
      <w:r>
        <w:rPr>
          <w:rFonts w:hint="eastAsia" w:ascii="楷体_GB2312" w:hAnsi="楷体_GB2312" w:eastAsia="楷体_GB2312" w:cs="楷体_GB2312"/>
          <w:spacing w:val="0"/>
          <w:sz w:val="32"/>
          <w:szCs w:val="32"/>
        </w:rPr>
        <w:t>（二）切实强化对企服务。</w:t>
      </w:r>
      <w:r>
        <w:rPr>
          <w:rFonts w:ascii="Times New Roman" w:hAnsi="Times New Roman" w:eastAsia="仿宋_GB2312"/>
          <w:spacing w:val="0"/>
          <w:sz w:val="32"/>
          <w:szCs w:val="32"/>
        </w:rPr>
        <w:t>要通过此次安全生产大诊断大执法百日行动，帮助企业消除安全隐患，提升企业安全管理能力。要选聘有能力、有经验、责任心强的专家参加诊断团队，“一企一策”“一事一策”帮助企业制定整改措施，完善规章制度，健全工作机制，有效解决企业不懂安全、不会管安全的问题。</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ascii="Times New Roman" w:hAnsi="Times New Roman" w:eastAsia="仿宋_GB2312"/>
          <w:spacing w:val="0"/>
          <w:sz w:val="32"/>
          <w:szCs w:val="32"/>
        </w:rPr>
      </w:pPr>
      <w:r>
        <w:rPr>
          <w:rFonts w:hint="eastAsia" w:ascii="楷体_GB2312" w:hAnsi="楷体_GB2312" w:eastAsia="楷体_GB2312" w:cs="楷体_GB2312"/>
          <w:spacing w:val="0"/>
          <w:sz w:val="32"/>
          <w:szCs w:val="32"/>
        </w:rPr>
        <w:t>（三）切实强化监管执法。</w:t>
      </w:r>
      <w:r>
        <w:rPr>
          <w:rFonts w:ascii="Times New Roman" w:hAnsi="Times New Roman" w:eastAsia="仿宋_GB2312" w:cs="Times New Roman"/>
          <w:spacing w:val="0"/>
          <w:sz w:val="32"/>
          <w:szCs w:val="32"/>
          <w:lang w:eastAsia="zh-CN"/>
        </w:rPr>
        <w:t>各</w:t>
      </w:r>
      <w:r>
        <w:rPr>
          <w:rFonts w:hint="eastAsia" w:ascii="Times New Roman" w:hAnsi="Times New Roman" w:eastAsia="仿宋_GB2312" w:cs="Times New Roman"/>
          <w:spacing w:val="0"/>
          <w:sz w:val="32"/>
          <w:szCs w:val="32"/>
          <w:lang w:eastAsia="zh-CN"/>
        </w:rPr>
        <w:t>村（社区）、</w:t>
      </w:r>
      <w:r>
        <w:rPr>
          <w:rFonts w:hint="eastAsia" w:ascii="Times New Roman" w:hAnsi="Times New Roman" w:eastAsia="仿宋_GB2312"/>
          <w:spacing w:val="0"/>
          <w:sz w:val="32"/>
          <w:szCs w:val="32"/>
          <w:lang w:eastAsia="zh-CN"/>
        </w:rPr>
        <w:t>街道</w:t>
      </w:r>
      <w:r>
        <w:rPr>
          <w:rFonts w:hint="eastAsia" w:ascii="Times New Roman" w:hAnsi="Times New Roman" w:eastAsia="仿宋_GB2312"/>
          <w:spacing w:val="0"/>
          <w:sz w:val="32"/>
          <w:szCs w:val="32"/>
          <w:lang w:val="en-US" w:eastAsia="zh-CN"/>
        </w:rPr>
        <w:t>各有关</w:t>
      </w:r>
      <w:r>
        <w:rPr>
          <w:rFonts w:ascii="Times New Roman" w:hAnsi="Times New Roman" w:eastAsia="仿宋_GB2312"/>
          <w:spacing w:val="0"/>
          <w:sz w:val="32"/>
          <w:szCs w:val="32"/>
        </w:rPr>
        <w:t>部门要牢固树立“隐患就是事故”“严格的安全监督是对企业最大的支持”等理念，以严上加严、细上加细、实而又实的作风，在诊断过程中严格监管、严格执法，对诊断发现的违法行为依法处罚，确保全</w:t>
      </w:r>
      <w:r>
        <w:rPr>
          <w:rFonts w:hint="eastAsia" w:ascii="Times New Roman" w:hAnsi="Times New Roman" w:eastAsia="仿宋_GB2312"/>
          <w:spacing w:val="0"/>
          <w:sz w:val="32"/>
          <w:szCs w:val="32"/>
          <w:lang w:eastAsia="zh-CN"/>
        </w:rPr>
        <w:t>街道</w:t>
      </w:r>
      <w:r>
        <w:rPr>
          <w:rFonts w:ascii="Times New Roman" w:hAnsi="Times New Roman" w:eastAsia="仿宋_GB2312"/>
          <w:spacing w:val="0"/>
          <w:sz w:val="32"/>
          <w:szCs w:val="32"/>
        </w:rPr>
        <w:t>安全生产形势持续稳定。</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ascii="Times New Roman" w:hAnsi="Times New Roman" w:eastAsia="仿宋_GB2312"/>
          <w:spacing w:val="0"/>
          <w:sz w:val="32"/>
          <w:szCs w:val="32"/>
        </w:rPr>
      </w:pPr>
      <w:r>
        <w:rPr>
          <w:rFonts w:ascii="Times New Roman" w:hAnsi="Times New Roman" w:eastAsia="仿宋_GB2312"/>
          <w:spacing w:val="0"/>
          <w:sz w:val="32"/>
          <w:szCs w:val="32"/>
        </w:rPr>
        <w:t>电话：</w:t>
      </w:r>
      <w:r>
        <w:rPr>
          <w:rFonts w:hint="eastAsia" w:ascii="Times New Roman" w:hAnsi="Times New Roman" w:eastAsia="仿宋_GB2312"/>
          <w:spacing w:val="0"/>
          <w:sz w:val="32"/>
          <w:szCs w:val="32"/>
          <w:lang w:val="en-US" w:eastAsia="zh-CN"/>
        </w:rPr>
        <w:t>4019025</w:t>
      </w:r>
      <w:r>
        <w:rPr>
          <w:rFonts w:ascii="Times New Roman" w:hAnsi="Times New Roman" w:eastAsia="仿宋_GB2312"/>
          <w:spacing w:val="0"/>
          <w:sz w:val="32"/>
          <w:szCs w:val="32"/>
        </w:rPr>
        <w:t xml:space="preserve"> ；邮箱：</w:t>
      </w:r>
      <w:r>
        <w:rPr>
          <w:rFonts w:hint="eastAsia" w:ascii="Times New Roman" w:hAnsi="Times New Roman" w:eastAsia="仿宋_GB2312"/>
          <w:spacing w:val="0"/>
          <w:sz w:val="32"/>
          <w:szCs w:val="32"/>
        </w:rPr>
        <w:t>jsajz4419001@163.com</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ascii="Times New Roman" w:hAnsi="Times New Roman" w:eastAsia="仿宋_GB2312"/>
          <w:spacing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ascii="Times New Roman" w:hAnsi="Times New Roman" w:eastAsia="仿宋_GB2312"/>
          <w:spacing w:val="0"/>
          <w:sz w:val="32"/>
          <w:szCs w:val="32"/>
        </w:rPr>
      </w:pPr>
      <w:r>
        <w:rPr>
          <w:rFonts w:ascii="Times New Roman" w:hAnsi="Times New Roman" w:eastAsia="仿宋_GB2312"/>
          <w:spacing w:val="0"/>
          <w:sz w:val="32"/>
          <w:szCs w:val="32"/>
        </w:rPr>
        <w:t>附件：1</w:t>
      </w:r>
      <w:r>
        <w:rPr>
          <w:rFonts w:hint="eastAsia" w:ascii="Times New Roman" w:hAnsi="Times New Roman" w:eastAsia="仿宋_GB2312"/>
          <w:spacing w:val="0"/>
          <w:sz w:val="32"/>
          <w:szCs w:val="32"/>
        </w:rPr>
        <w:t>、</w:t>
      </w:r>
      <w:r>
        <w:rPr>
          <w:rFonts w:ascii="Times New Roman" w:hAnsi="Times New Roman" w:eastAsia="仿宋_GB2312"/>
          <w:spacing w:val="0"/>
          <w:sz w:val="32"/>
          <w:szCs w:val="32"/>
        </w:rPr>
        <w:t>企业自我诊断情况汇总表</w:t>
      </w:r>
    </w:p>
    <w:p>
      <w:pPr>
        <w:keepNext w:val="0"/>
        <w:keepLines w:val="0"/>
        <w:pageBreakBefore w:val="0"/>
        <w:widowControl w:val="0"/>
        <w:kinsoku/>
        <w:wordWrap/>
        <w:overflowPunct w:val="0"/>
        <w:topLinePunct w:val="0"/>
        <w:autoSpaceDE/>
        <w:autoSpaceDN/>
        <w:bidi w:val="0"/>
        <w:adjustRightInd w:val="0"/>
        <w:snapToGrid w:val="0"/>
        <w:spacing w:line="540" w:lineRule="exact"/>
        <w:ind w:firstLine="1600" w:firstLineChars="500"/>
        <w:textAlignment w:val="auto"/>
        <w:rPr>
          <w:rFonts w:ascii="Times New Roman" w:hAnsi="Times New Roman" w:cs="Times New Roman"/>
        </w:rPr>
      </w:pPr>
      <w:r>
        <w:rPr>
          <w:rFonts w:ascii="Times New Roman" w:hAnsi="Times New Roman" w:eastAsia="仿宋_GB2312"/>
          <w:spacing w:val="0"/>
          <w:sz w:val="32"/>
          <w:szCs w:val="32"/>
        </w:rPr>
        <w:t>2</w:t>
      </w:r>
      <w:r>
        <w:rPr>
          <w:rFonts w:hint="eastAsia" w:ascii="Times New Roman" w:hAnsi="Times New Roman" w:eastAsia="仿宋_GB2312"/>
          <w:spacing w:val="0"/>
          <w:sz w:val="32"/>
          <w:szCs w:val="32"/>
        </w:rPr>
        <w:t>、</w:t>
      </w:r>
      <w:r>
        <w:rPr>
          <w:rFonts w:ascii="Times New Roman" w:hAnsi="Times New Roman" w:eastAsia="仿宋_GB2312"/>
          <w:spacing w:val="0"/>
          <w:sz w:val="32"/>
          <w:szCs w:val="32"/>
        </w:rPr>
        <w:t>大诊断大执法情况汇总表</w:t>
      </w:r>
    </w:p>
    <w:p>
      <w:pPr>
        <w:pStyle w:val="2"/>
        <w:keepNext w:val="0"/>
        <w:keepLines w:val="0"/>
        <w:pageBreakBefore w:val="0"/>
        <w:widowControl w:val="0"/>
        <w:kinsoku/>
        <w:wordWrap/>
        <w:topLinePunct w:val="0"/>
        <w:autoSpaceDE/>
        <w:autoSpaceDN/>
        <w:bidi w:val="0"/>
        <w:spacing w:after="0" w:line="560" w:lineRule="exact"/>
        <w:ind w:left="0" w:leftChars="0" w:firstLine="0" w:firstLineChars="0"/>
        <w:textAlignment w:val="auto"/>
        <w:rPr>
          <w:rFonts w:ascii="Times New Roman" w:hAnsi="Times New Roman" w:eastAsia="仿宋_GB2312" w:cs="Times New Roman"/>
          <w:sz w:val="32"/>
          <w:szCs w:val="32"/>
        </w:rPr>
        <w:sectPr>
          <w:pgSz w:w="11906" w:h="16838"/>
          <w:pgMar w:top="1701" w:right="1701" w:bottom="1701" w:left="1701" w:header="851" w:footer="992" w:gutter="0"/>
          <w:pgNumType w:fmt="decimal"/>
          <w:cols w:space="720" w:num="1"/>
          <w:docGrid w:type="lines" w:linePitch="312" w:charSpace="0"/>
        </w:sectPr>
      </w:pPr>
    </w:p>
    <w:p>
      <w:pPr>
        <w:pStyle w:val="2"/>
        <w:spacing w:after="0" w:line="480" w:lineRule="exact"/>
        <w:ind w:left="0" w:leftChars="0" w:firstLine="0" w:firstLineChars="0"/>
        <w:rPr>
          <w:rFonts w:hint="eastAsia" w:ascii="黑体" w:hAnsi="黑体" w:eastAsia="黑体" w:cs="黑体"/>
          <w:sz w:val="32"/>
          <w:szCs w:val="32"/>
        </w:rPr>
      </w:pPr>
      <w:r>
        <w:rPr>
          <w:rFonts w:hint="eastAsia" w:ascii="黑体" w:hAnsi="黑体" w:eastAsia="黑体" w:cs="黑体"/>
          <w:sz w:val="32"/>
          <w:szCs w:val="32"/>
        </w:rPr>
        <w:t>附件1</w:t>
      </w:r>
    </w:p>
    <w:p>
      <w:pPr>
        <w:overflowPunct w:val="0"/>
        <w:autoSpaceDE w:val="0"/>
        <w:autoSpaceDN w:val="0"/>
        <w:adjustRightInd w:val="0"/>
        <w:snapToGrid w:val="0"/>
        <w:spacing w:line="480" w:lineRule="exact"/>
        <w:jc w:val="center"/>
        <w:rPr>
          <w:rFonts w:ascii="Times New Roman" w:hAnsi="Times New Roman" w:eastAsia="方正小标宋简体"/>
          <w:bCs/>
          <w:kern w:val="0"/>
          <w:sz w:val="44"/>
          <w:szCs w:val="44"/>
        </w:rPr>
      </w:pPr>
      <w:r>
        <w:rPr>
          <w:rFonts w:ascii="Times New Roman" w:hAnsi="Times New Roman" w:eastAsia="方正小标宋简体"/>
          <w:bCs/>
          <w:kern w:val="0"/>
          <w:sz w:val="44"/>
          <w:szCs w:val="44"/>
        </w:rPr>
        <w:t>企业自我诊断情况汇总表</w:t>
      </w:r>
    </w:p>
    <w:p>
      <w:pPr>
        <w:overflowPunct w:val="0"/>
        <w:adjustRightInd w:val="0"/>
        <w:snapToGrid w:val="0"/>
        <w:spacing w:line="480" w:lineRule="exact"/>
        <w:rPr>
          <w:rFonts w:ascii="Times New Roman" w:hAnsi="Times New Roman" w:eastAsia="方正小标宋简体"/>
          <w:sz w:val="28"/>
          <w:szCs w:val="28"/>
        </w:rPr>
      </w:pPr>
      <w:r>
        <w:rPr>
          <w:rFonts w:ascii="Times New Roman" w:hAnsi="Times New Roman" w:eastAsia="仿宋_GB2312"/>
          <w:sz w:val="28"/>
          <w:szCs w:val="28"/>
        </w:rPr>
        <w:t>填报单位：</w:t>
      </w:r>
      <w:r>
        <w:rPr>
          <w:rFonts w:ascii="Times New Roman" w:hAnsi="Times New Roman" w:eastAsia="仿宋_GB2312"/>
          <w:sz w:val="28"/>
          <w:szCs w:val="28"/>
          <w:u w:val="single"/>
        </w:rPr>
        <w:t xml:space="preserve">               </w:t>
      </w:r>
      <w:r>
        <w:rPr>
          <w:rFonts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填表日期：2022年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月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日</w:t>
      </w:r>
    </w:p>
    <w:tbl>
      <w:tblPr>
        <w:tblStyle w:val="12"/>
        <w:tblW w:w="142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1"/>
        <w:gridCol w:w="1380"/>
        <w:gridCol w:w="963"/>
        <w:gridCol w:w="1163"/>
        <w:gridCol w:w="1701"/>
        <w:gridCol w:w="1418"/>
        <w:gridCol w:w="1134"/>
        <w:gridCol w:w="1842"/>
        <w:gridCol w:w="1362"/>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 w:hRule="atLeast"/>
          <w:jc w:val="center"/>
        </w:trPr>
        <w:tc>
          <w:tcPr>
            <w:tcW w:w="1741" w:type="dxa"/>
            <w:vMerge w:val="restart"/>
            <w:tcBorders>
              <w:top w:val="single" w:color="auto" w:sz="4" w:space="0"/>
              <w:left w:val="single" w:color="000000" w:sz="4" w:space="0"/>
              <w:bottom w:val="single" w:color="000000" w:sz="4" w:space="0"/>
              <w:right w:val="single" w:color="000000" w:sz="4" w:space="0"/>
            </w:tcBorders>
            <w:vAlign w:val="center"/>
          </w:tcPr>
          <w:p>
            <w:pPr>
              <w:overflowPunct w:val="0"/>
              <w:adjustRightInd w:val="0"/>
              <w:snapToGrid w:val="0"/>
              <w:spacing w:line="280" w:lineRule="exact"/>
              <w:jc w:val="center"/>
              <w:rPr>
                <w:rFonts w:ascii="Times New Roman" w:hAnsi="Times New Roman" w:eastAsia="黑体"/>
                <w:kern w:val="0"/>
                <w:szCs w:val="21"/>
              </w:rPr>
            </w:pPr>
            <w:r>
              <w:rPr>
                <w:rFonts w:ascii="Times New Roman" w:hAnsi="Times New Roman" w:eastAsia="黑体"/>
                <w:kern w:val="0"/>
                <w:szCs w:val="21"/>
              </w:rPr>
              <w:t>行业领域</w:t>
            </w:r>
          </w:p>
        </w:tc>
        <w:tc>
          <w:tcPr>
            <w:tcW w:w="13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overflowPunct w:val="0"/>
              <w:adjustRightInd w:val="0"/>
              <w:snapToGrid w:val="0"/>
              <w:spacing w:line="280" w:lineRule="exact"/>
              <w:jc w:val="center"/>
              <w:textAlignment w:val="center"/>
              <w:rPr>
                <w:rFonts w:ascii="Times New Roman" w:hAnsi="Times New Roman" w:eastAsia="黑体"/>
                <w:kern w:val="0"/>
                <w:szCs w:val="21"/>
              </w:rPr>
            </w:pPr>
            <w:r>
              <w:rPr>
                <w:rFonts w:ascii="Times New Roman" w:hAnsi="Times New Roman" w:eastAsia="黑体"/>
                <w:kern w:val="0"/>
                <w:szCs w:val="21"/>
              </w:rPr>
              <w:t>开展自我诊断</w:t>
            </w:r>
          </w:p>
          <w:p>
            <w:pPr>
              <w:overflowPunct w:val="0"/>
              <w:adjustRightInd w:val="0"/>
              <w:snapToGrid w:val="0"/>
              <w:spacing w:line="280" w:lineRule="exact"/>
              <w:jc w:val="center"/>
              <w:textAlignment w:val="center"/>
              <w:rPr>
                <w:rFonts w:ascii="Times New Roman" w:hAnsi="Times New Roman" w:eastAsia="黑体"/>
                <w:kern w:val="0"/>
                <w:szCs w:val="21"/>
              </w:rPr>
            </w:pPr>
            <w:r>
              <w:rPr>
                <w:rFonts w:ascii="Times New Roman" w:hAnsi="Times New Roman" w:eastAsia="黑体"/>
                <w:kern w:val="0"/>
                <w:szCs w:val="21"/>
              </w:rPr>
              <w:t>企业（家）</w:t>
            </w:r>
          </w:p>
        </w:tc>
        <w:tc>
          <w:tcPr>
            <w:tcW w:w="96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overflowPunct w:val="0"/>
              <w:adjustRightInd w:val="0"/>
              <w:snapToGrid w:val="0"/>
              <w:spacing w:line="280" w:lineRule="exact"/>
              <w:jc w:val="center"/>
              <w:textAlignment w:val="center"/>
              <w:rPr>
                <w:rFonts w:ascii="Times New Roman" w:hAnsi="Times New Roman" w:eastAsia="黑体"/>
                <w:kern w:val="0"/>
                <w:szCs w:val="21"/>
              </w:rPr>
            </w:pPr>
            <w:r>
              <w:rPr>
                <w:rFonts w:ascii="Times New Roman" w:hAnsi="Times New Roman" w:eastAsia="黑体"/>
                <w:kern w:val="0"/>
                <w:szCs w:val="21"/>
              </w:rPr>
              <w:t>排查隐患</w:t>
            </w:r>
          </w:p>
          <w:p>
            <w:pPr>
              <w:overflowPunct w:val="0"/>
              <w:adjustRightInd w:val="0"/>
              <w:snapToGrid w:val="0"/>
              <w:spacing w:line="280" w:lineRule="exact"/>
              <w:jc w:val="center"/>
              <w:textAlignment w:val="center"/>
              <w:rPr>
                <w:rFonts w:ascii="Times New Roman" w:hAnsi="Times New Roman" w:eastAsia="黑体"/>
                <w:kern w:val="0"/>
                <w:szCs w:val="21"/>
              </w:rPr>
            </w:pPr>
            <w:r>
              <w:rPr>
                <w:rFonts w:ascii="Times New Roman" w:hAnsi="Times New Roman" w:eastAsia="黑体"/>
                <w:kern w:val="0"/>
                <w:szCs w:val="21"/>
              </w:rPr>
              <w:t>数量（项）</w:t>
            </w:r>
          </w:p>
        </w:tc>
        <w:tc>
          <w:tcPr>
            <w:tcW w:w="4282" w:type="dxa"/>
            <w:gridSpan w:val="3"/>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overflowPunct w:val="0"/>
              <w:adjustRightInd w:val="0"/>
              <w:snapToGrid w:val="0"/>
              <w:spacing w:line="280" w:lineRule="exact"/>
              <w:jc w:val="center"/>
              <w:textAlignment w:val="center"/>
              <w:rPr>
                <w:rFonts w:ascii="Times New Roman" w:hAnsi="Times New Roman" w:eastAsia="黑体"/>
                <w:kern w:val="0"/>
                <w:szCs w:val="21"/>
              </w:rPr>
            </w:pPr>
            <w:r>
              <w:rPr>
                <w:rFonts w:ascii="Times New Roman" w:hAnsi="Times New Roman" w:eastAsia="黑体"/>
                <w:kern w:val="0"/>
                <w:szCs w:val="21"/>
              </w:rPr>
              <w:t>其中一般隐患</w:t>
            </w:r>
          </w:p>
        </w:tc>
        <w:tc>
          <w:tcPr>
            <w:tcW w:w="433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overflowPunct w:val="0"/>
              <w:adjustRightInd w:val="0"/>
              <w:snapToGrid w:val="0"/>
              <w:spacing w:line="280" w:lineRule="exact"/>
              <w:jc w:val="center"/>
              <w:textAlignment w:val="center"/>
              <w:rPr>
                <w:rFonts w:ascii="Times New Roman" w:hAnsi="Times New Roman" w:eastAsia="黑体"/>
                <w:kern w:val="0"/>
                <w:szCs w:val="21"/>
              </w:rPr>
            </w:pPr>
            <w:r>
              <w:rPr>
                <w:rFonts w:ascii="Times New Roman" w:hAnsi="Times New Roman" w:eastAsia="黑体"/>
                <w:kern w:val="0"/>
                <w:szCs w:val="21"/>
              </w:rPr>
              <w:t>其中重大隐患</w:t>
            </w:r>
          </w:p>
        </w:tc>
        <w:tc>
          <w:tcPr>
            <w:tcW w:w="1559" w:type="dxa"/>
            <w:vMerge w:val="restart"/>
            <w:tcBorders>
              <w:top w:val="single" w:color="000000" w:sz="4" w:space="0"/>
              <w:left w:val="single" w:color="000000" w:sz="4" w:space="0"/>
              <w:right w:val="single" w:color="000000" w:sz="4" w:space="0"/>
            </w:tcBorders>
            <w:vAlign w:val="center"/>
          </w:tcPr>
          <w:p>
            <w:pPr>
              <w:overflowPunct w:val="0"/>
              <w:adjustRightInd w:val="0"/>
              <w:snapToGrid w:val="0"/>
              <w:spacing w:line="280" w:lineRule="exact"/>
              <w:jc w:val="center"/>
              <w:textAlignment w:val="center"/>
              <w:rPr>
                <w:rFonts w:ascii="Times New Roman" w:hAnsi="Times New Roman" w:eastAsia="黑体"/>
                <w:kern w:val="0"/>
                <w:szCs w:val="21"/>
              </w:rPr>
            </w:pPr>
            <w:r>
              <w:rPr>
                <w:rFonts w:ascii="Times New Roman" w:hAnsi="Times New Roman" w:eastAsia="黑体"/>
                <w:kern w:val="0"/>
                <w:szCs w:val="21"/>
              </w:rPr>
              <w:t>建立制度措施</w:t>
            </w:r>
          </w:p>
          <w:p>
            <w:pPr>
              <w:overflowPunct w:val="0"/>
              <w:adjustRightInd w:val="0"/>
              <w:snapToGrid w:val="0"/>
              <w:spacing w:line="280" w:lineRule="exact"/>
              <w:jc w:val="center"/>
              <w:textAlignment w:val="center"/>
              <w:rPr>
                <w:rFonts w:ascii="Times New Roman" w:hAnsi="Times New Roman" w:eastAsia="黑体"/>
                <w:kern w:val="0"/>
                <w:szCs w:val="21"/>
              </w:rPr>
            </w:pPr>
            <w:r>
              <w:rPr>
                <w:rFonts w:ascii="Times New Roman" w:hAnsi="Times New Roman" w:eastAsia="黑体"/>
                <w:kern w:val="0"/>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1741"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280" w:lineRule="exact"/>
              <w:rPr>
                <w:rFonts w:ascii="Times New Roman" w:hAnsi="Times New Roman" w:eastAsia="黑体"/>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280" w:lineRule="exact"/>
              <w:rPr>
                <w:rFonts w:ascii="Times New Roman" w:hAnsi="Times New Roman" w:eastAsia="黑体"/>
                <w:kern w:val="0"/>
                <w:szCs w:val="21"/>
              </w:rPr>
            </w:pPr>
          </w:p>
        </w:tc>
        <w:tc>
          <w:tcPr>
            <w:tcW w:w="963"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280" w:lineRule="exact"/>
              <w:rPr>
                <w:rFonts w:ascii="Times New Roman" w:hAnsi="Times New Roman" w:eastAsia="黑体"/>
                <w:kern w:val="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280" w:lineRule="exact"/>
              <w:jc w:val="center"/>
              <w:textAlignment w:val="center"/>
              <w:rPr>
                <w:rFonts w:ascii="Times New Roman" w:hAnsi="Times New Roman" w:eastAsia="黑体"/>
                <w:szCs w:val="21"/>
              </w:rPr>
            </w:pPr>
            <w:r>
              <w:rPr>
                <w:rFonts w:ascii="Times New Roman" w:hAnsi="Times New Roman" w:eastAsia="黑体"/>
                <w:szCs w:val="21"/>
              </w:rPr>
              <w:t>数量（项）</w:t>
            </w:r>
          </w:p>
        </w:tc>
        <w:tc>
          <w:tcPr>
            <w:tcW w:w="1701"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280" w:lineRule="exact"/>
              <w:jc w:val="center"/>
              <w:textAlignment w:val="center"/>
              <w:rPr>
                <w:rFonts w:ascii="Times New Roman" w:hAnsi="Times New Roman" w:eastAsia="黑体"/>
                <w:szCs w:val="21"/>
              </w:rPr>
            </w:pPr>
            <w:r>
              <w:rPr>
                <w:rFonts w:ascii="Times New Roman" w:hAnsi="Times New Roman" w:eastAsia="黑体"/>
                <w:kern w:val="0"/>
                <w:szCs w:val="21"/>
              </w:rPr>
              <w:t>已完成整改（项）</w:t>
            </w:r>
          </w:p>
        </w:tc>
        <w:tc>
          <w:tcPr>
            <w:tcW w:w="1418"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280" w:lineRule="exact"/>
              <w:jc w:val="center"/>
              <w:textAlignment w:val="center"/>
              <w:rPr>
                <w:rFonts w:ascii="Times New Roman" w:hAnsi="Times New Roman" w:eastAsia="黑体"/>
                <w:szCs w:val="21"/>
              </w:rPr>
            </w:pPr>
            <w:r>
              <w:rPr>
                <w:rFonts w:ascii="Times New Roman" w:hAnsi="Times New Roman" w:eastAsia="黑体"/>
                <w:kern w:val="0"/>
                <w:szCs w:val="21"/>
              </w:rPr>
              <w:t>整改率（%）</w:t>
            </w:r>
          </w:p>
        </w:tc>
        <w:tc>
          <w:tcPr>
            <w:tcW w:w="1134"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280" w:lineRule="exact"/>
              <w:jc w:val="center"/>
              <w:textAlignment w:val="center"/>
              <w:rPr>
                <w:rFonts w:ascii="Times New Roman" w:hAnsi="Times New Roman" w:eastAsia="黑体"/>
                <w:szCs w:val="21"/>
              </w:rPr>
            </w:pPr>
            <w:r>
              <w:rPr>
                <w:rFonts w:ascii="Times New Roman" w:hAnsi="Times New Roman" w:eastAsia="黑体"/>
                <w:szCs w:val="21"/>
              </w:rPr>
              <w:t>数量（项）</w:t>
            </w:r>
          </w:p>
        </w:tc>
        <w:tc>
          <w:tcPr>
            <w:tcW w:w="1842"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280" w:lineRule="exact"/>
              <w:jc w:val="center"/>
              <w:textAlignment w:val="center"/>
              <w:rPr>
                <w:rFonts w:ascii="Times New Roman" w:hAnsi="Times New Roman" w:eastAsia="黑体"/>
                <w:szCs w:val="21"/>
              </w:rPr>
            </w:pPr>
            <w:r>
              <w:rPr>
                <w:rFonts w:ascii="Times New Roman" w:hAnsi="Times New Roman" w:eastAsia="黑体"/>
                <w:kern w:val="0"/>
                <w:szCs w:val="21"/>
              </w:rPr>
              <w:t>已完成整改（项）</w:t>
            </w:r>
          </w:p>
        </w:tc>
        <w:tc>
          <w:tcPr>
            <w:tcW w:w="1362" w:type="dxa"/>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280" w:lineRule="exact"/>
              <w:jc w:val="center"/>
              <w:textAlignment w:val="center"/>
              <w:rPr>
                <w:rFonts w:ascii="Times New Roman" w:hAnsi="Times New Roman" w:eastAsia="黑体"/>
                <w:kern w:val="0"/>
                <w:szCs w:val="21"/>
              </w:rPr>
            </w:pPr>
            <w:r>
              <w:rPr>
                <w:rFonts w:ascii="Times New Roman" w:hAnsi="Times New Roman" w:eastAsia="黑体"/>
                <w:kern w:val="0"/>
                <w:szCs w:val="21"/>
              </w:rPr>
              <w:t>整改率（%）</w:t>
            </w:r>
          </w:p>
        </w:tc>
        <w:tc>
          <w:tcPr>
            <w:tcW w:w="1559" w:type="dxa"/>
            <w:vMerge w:val="continue"/>
            <w:tcBorders>
              <w:left w:val="single" w:color="000000" w:sz="4" w:space="0"/>
              <w:bottom w:val="single" w:color="000000" w:sz="4" w:space="0"/>
              <w:right w:val="single" w:color="000000" w:sz="4" w:space="0"/>
            </w:tcBorders>
          </w:tcPr>
          <w:p>
            <w:pPr>
              <w:overflowPunct w:val="0"/>
              <w:adjustRightInd w:val="0"/>
              <w:snapToGrid w:val="0"/>
              <w:spacing w:line="280" w:lineRule="exact"/>
              <w:jc w:val="center"/>
              <w:textAlignment w:val="center"/>
              <w:rPr>
                <w:rFonts w:ascii="Times New Roman" w:hAnsi="Times New Roman" w:eastAsia="黑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74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overflowPunct w:val="0"/>
              <w:adjustRightInd w:val="0"/>
              <w:snapToGrid w:val="0"/>
              <w:spacing w:line="460" w:lineRule="exact"/>
              <w:jc w:val="center"/>
              <w:textAlignment w:val="center"/>
              <w:rPr>
                <w:rFonts w:ascii="Times New Roman" w:hAnsi="Times New Roman" w:eastAsia="楷体_GB2312"/>
                <w:szCs w:val="21"/>
              </w:rPr>
            </w:pPr>
            <w:r>
              <w:rPr>
                <w:rFonts w:ascii="Times New Roman" w:hAnsi="Times New Roman" w:eastAsia="楷体_GB2312"/>
                <w:szCs w:val="21"/>
              </w:rPr>
              <w:t>危险化学品领域</w:t>
            </w:r>
          </w:p>
        </w:tc>
        <w:tc>
          <w:tcPr>
            <w:tcW w:w="1380"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Cs w:val="21"/>
              </w:rPr>
            </w:pPr>
          </w:p>
        </w:tc>
        <w:tc>
          <w:tcPr>
            <w:tcW w:w="963"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Cs w:val="21"/>
              </w:rPr>
            </w:pPr>
          </w:p>
        </w:tc>
        <w:tc>
          <w:tcPr>
            <w:tcW w:w="1163"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kern w:val="0"/>
                <w:szCs w:val="21"/>
              </w:rPr>
            </w:pPr>
          </w:p>
        </w:tc>
        <w:tc>
          <w:tcPr>
            <w:tcW w:w="1701"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Cs w:val="21"/>
              </w:rPr>
            </w:pPr>
          </w:p>
        </w:tc>
        <w:tc>
          <w:tcPr>
            <w:tcW w:w="1418"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Cs w:val="21"/>
              </w:rPr>
            </w:pPr>
          </w:p>
        </w:tc>
        <w:tc>
          <w:tcPr>
            <w:tcW w:w="1134"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Cs w:val="21"/>
              </w:rPr>
            </w:pPr>
          </w:p>
        </w:tc>
        <w:tc>
          <w:tcPr>
            <w:tcW w:w="1842"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Cs w:val="21"/>
              </w:rPr>
            </w:pPr>
          </w:p>
        </w:tc>
        <w:tc>
          <w:tcPr>
            <w:tcW w:w="1362"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Cs w:val="21"/>
              </w:rPr>
            </w:pPr>
          </w:p>
        </w:tc>
        <w:tc>
          <w:tcPr>
            <w:tcW w:w="1559" w:type="dxa"/>
            <w:tcBorders>
              <w:top w:val="single" w:color="000000" w:sz="4" w:space="0"/>
              <w:left w:val="single" w:color="000000" w:sz="4" w:space="0"/>
              <w:bottom w:val="single" w:color="auto" w:sz="4" w:space="0"/>
              <w:right w:val="single" w:color="000000" w:sz="4" w:space="0"/>
            </w:tcBorders>
          </w:tcPr>
          <w:p>
            <w:pPr>
              <w:overflowPunct w:val="0"/>
              <w:adjustRightInd w:val="0"/>
              <w:snapToGrid w:val="0"/>
              <w:spacing w:line="460" w:lineRule="exact"/>
              <w:jc w:val="center"/>
              <w:rPr>
                <w:rFonts w:ascii="Times New Roman" w:hAnsi="Times New Roman" w:eastAsia="楷体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74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overflowPunct w:val="0"/>
              <w:adjustRightInd w:val="0"/>
              <w:snapToGrid w:val="0"/>
              <w:spacing w:line="460" w:lineRule="exact"/>
              <w:jc w:val="center"/>
              <w:textAlignment w:val="center"/>
              <w:rPr>
                <w:rFonts w:ascii="Times New Roman" w:hAnsi="Times New Roman" w:eastAsia="楷体_GB2312"/>
                <w:szCs w:val="21"/>
              </w:rPr>
            </w:pPr>
            <w:r>
              <w:rPr>
                <w:rFonts w:ascii="Times New Roman" w:hAnsi="Times New Roman" w:eastAsia="楷体_GB2312"/>
              </w:rPr>
              <w:t>烟花爆竹领域</w:t>
            </w:r>
          </w:p>
        </w:tc>
        <w:tc>
          <w:tcPr>
            <w:tcW w:w="138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963"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163"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kern w:val="0"/>
                <w:sz w:val="18"/>
                <w:szCs w:val="18"/>
              </w:rPr>
            </w:pPr>
          </w:p>
        </w:tc>
        <w:tc>
          <w:tcPr>
            <w:tcW w:w="1701"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418"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134"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842"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362"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559" w:type="dxa"/>
            <w:tcBorders>
              <w:top w:val="single" w:color="auto" w:sz="4" w:space="0"/>
              <w:left w:val="single" w:color="000000" w:sz="4" w:space="0"/>
              <w:bottom w:val="single" w:color="auto" w:sz="4" w:space="0"/>
              <w:right w:val="single" w:color="000000" w:sz="4" w:space="0"/>
            </w:tcBorders>
          </w:tcPr>
          <w:p>
            <w:pPr>
              <w:overflowPunct w:val="0"/>
              <w:adjustRightInd w:val="0"/>
              <w:snapToGrid w:val="0"/>
              <w:spacing w:line="460" w:lineRule="exact"/>
              <w:jc w:val="center"/>
              <w:rPr>
                <w:rFonts w:ascii="Times New Roman" w:hAnsi="Times New Roman" w:eastAsia="楷体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74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overflowPunct w:val="0"/>
              <w:adjustRightInd w:val="0"/>
              <w:snapToGrid w:val="0"/>
              <w:spacing w:line="460" w:lineRule="exact"/>
              <w:jc w:val="center"/>
              <w:textAlignment w:val="center"/>
              <w:rPr>
                <w:rFonts w:ascii="Times New Roman" w:hAnsi="Times New Roman" w:eastAsia="楷体_GB2312"/>
                <w:szCs w:val="21"/>
              </w:rPr>
            </w:pPr>
            <w:r>
              <w:rPr>
                <w:rFonts w:ascii="Times New Roman" w:hAnsi="Times New Roman" w:eastAsia="楷体_GB2312"/>
              </w:rPr>
              <w:t>非煤矿山领域</w:t>
            </w:r>
          </w:p>
        </w:tc>
        <w:tc>
          <w:tcPr>
            <w:tcW w:w="138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963"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163"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kern w:val="0"/>
                <w:sz w:val="18"/>
                <w:szCs w:val="18"/>
              </w:rPr>
            </w:pPr>
          </w:p>
        </w:tc>
        <w:tc>
          <w:tcPr>
            <w:tcW w:w="1701"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418"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134"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842"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362"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559" w:type="dxa"/>
            <w:tcBorders>
              <w:top w:val="single" w:color="auto" w:sz="4" w:space="0"/>
              <w:left w:val="single" w:color="000000" w:sz="4" w:space="0"/>
              <w:bottom w:val="single" w:color="auto" w:sz="4" w:space="0"/>
              <w:right w:val="single" w:color="000000" w:sz="4" w:space="0"/>
            </w:tcBorders>
          </w:tcPr>
          <w:p>
            <w:pPr>
              <w:overflowPunct w:val="0"/>
              <w:adjustRightInd w:val="0"/>
              <w:snapToGrid w:val="0"/>
              <w:spacing w:line="460" w:lineRule="exact"/>
              <w:jc w:val="center"/>
              <w:rPr>
                <w:rFonts w:ascii="Times New Roman" w:hAnsi="Times New Roman" w:eastAsia="楷体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74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楷体_GB2312"/>
                <w:szCs w:val="21"/>
              </w:rPr>
            </w:pPr>
            <w:r>
              <w:rPr>
                <w:rFonts w:ascii="Times New Roman" w:hAnsi="Times New Roman" w:eastAsia="楷体_GB2312"/>
              </w:rPr>
              <w:t>工贸领域</w:t>
            </w:r>
          </w:p>
        </w:tc>
        <w:tc>
          <w:tcPr>
            <w:tcW w:w="138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963"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163"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kern w:val="0"/>
                <w:sz w:val="18"/>
                <w:szCs w:val="18"/>
              </w:rPr>
            </w:pPr>
          </w:p>
        </w:tc>
        <w:tc>
          <w:tcPr>
            <w:tcW w:w="1701"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418"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134"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842"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362"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559" w:type="dxa"/>
            <w:tcBorders>
              <w:top w:val="single" w:color="auto" w:sz="4" w:space="0"/>
              <w:left w:val="single" w:color="000000" w:sz="4" w:space="0"/>
              <w:bottom w:val="single" w:color="auto" w:sz="4" w:space="0"/>
              <w:right w:val="single" w:color="000000" w:sz="4" w:space="0"/>
            </w:tcBorders>
          </w:tcPr>
          <w:p>
            <w:pPr>
              <w:overflowPunct w:val="0"/>
              <w:adjustRightInd w:val="0"/>
              <w:snapToGrid w:val="0"/>
              <w:spacing w:line="460" w:lineRule="exact"/>
              <w:jc w:val="center"/>
              <w:rPr>
                <w:rFonts w:ascii="Times New Roman" w:hAnsi="Times New Roman" w:eastAsia="楷体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74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overflowPunct w:val="0"/>
              <w:adjustRightInd w:val="0"/>
              <w:snapToGrid w:val="0"/>
              <w:spacing w:line="460" w:lineRule="exact"/>
              <w:jc w:val="center"/>
              <w:textAlignment w:val="center"/>
              <w:rPr>
                <w:rFonts w:ascii="Times New Roman" w:hAnsi="Times New Roman" w:eastAsia="楷体_GB2312"/>
                <w:szCs w:val="21"/>
              </w:rPr>
            </w:pPr>
            <w:r>
              <w:rPr>
                <w:rFonts w:ascii="Times New Roman" w:hAnsi="Times New Roman" w:eastAsia="楷体_GB2312"/>
              </w:rPr>
              <w:t>煤矿领域</w:t>
            </w:r>
          </w:p>
        </w:tc>
        <w:tc>
          <w:tcPr>
            <w:tcW w:w="138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963"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163"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kern w:val="0"/>
                <w:sz w:val="18"/>
                <w:szCs w:val="18"/>
              </w:rPr>
            </w:pPr>
          </w:p>
        </w:tc>
        <w:tc>
          <w:tcPr>
            <w:tcW w:w="1701"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418"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134"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842"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362"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559" w:type="dxa"/>
            <w:tcBorders>
              <w:top w:val="single" w:color="auto" w:sz="4" w:space="0"/>
              <w:left w:val="single" w:color="000000" w:sz="4" w:space="0"/>
              <w:bottom w:val="single" w:color="auto" w:sz="4" w:space="0"/>
              <w:right w:val="single" w:color="000000" w:sz="4" w:space="0"/>
            </w:tcBorders>
          </w:tcPr>
          <w:p>
            <w:pPr>
              <w:overflowPunct w:val="0"/>
              <w:adjustRightInd w:val="0"/>
              <w:snapToGrid w:val="0"/>
              <w:spacing w:line="460" w:lineRule="exact"/>
              <w:jc w:val="center"/>
              <w:rPr>
                <w:rFonts w:ascii="Times New Roman" w:hAnsi="Times New Roman" w:eastAsia="楷体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74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overflowPunct w:val="0"/>
              <w:adjustRightInd w:val="0"/>
              <w:snapToGrid w:val="0"/>
              <w:spacing w:line="460" w:lineRule="exact"/>
              <w:jc w:val="center"/>
              <w:textAlignment w:val="center"/>
              <w:rPr>
                <w:rFonts w:ascii="Times New Roman" w:hAnsi="Times New Roman" w:eastAsia="楷体_GB2312"/>
                <w:szCs w:val="21"/>
              </w:rPr>
            </w:pPr>
            <w:r>
              <w:rPr>
                <w:rFonts w:ascii="Times New Roman" w:hAnsi="Times New Roman" w:eastAsia="楷体_GB2312"/>
              </w:rPr>
              <w:t>交通运输领域</w:t>
            </w:r>
          </w:p>
        </w:tc>
        <w:tc>
          <w:tcPr>
            <w:tcW w:w="138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963"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163"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kern w:val="0"/>
                <w:sz w:val="18"/>
                <w:szCs w:val="18"/>
              </w:rPr>
            </w:pPr>
          </w:p>
        </w:tc>
        <w:tc>
          <w:tcPr>
            <w:tcW w:w="1701"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418"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134"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842"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362"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559" w:type="dxa"/>
            <w:tcBorders>
              <w:top w:val="single" w:color="auto" w:sz="4" w:space="0"/>
              <w:left w:val="single" w:color="000000" w:sz="4" w:space="0"/>
              <w:bottom w:val="single" w:color="auto" w:sz="4" w:space="0"/>
              <w:right w:val="single" w:color="000000" w:sz="4" w:space="0"/>
            </w:tcBorders>
          </w:tcPr>
          <w:p>
            <w:pPr>
              <w:overflowPunct w:val="0"/>
              <w:adjustRightInd w:val="0"/>
              <w:snapToGrid w:val="0"/>
              <w:spacing w:line="460" w:lineRule="exact"/>
              <w:jc w:val="center"/>
              <w:rPr>
                <w:rFonts w:ascii="Times New Roman" w:hAnsi="Times New Roman" w:eastAsia="楷体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74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overflowPunct w:val="0"/>
              <w:adjustRightInd w:val="0"/>
              <w:snapToGrid w:val="0"/>
              <w:spacing w:line="460" w:lineRule="exact"/>
              <w:jc w:val="center"/>
              <w:textAlignment w:val="center"/>
              <w:rPr>
                <w:rFonts w:ascii="Times New Roman" w:hAnsi="Times New Roman" w:eastAsia="楷体_GB2312"/>
                <w:szCs w:val="21"/>
              </w:rPr>
            </w:pPr>
            <w:r>
              <w:rPr>
                <w:rFonts w:ascii="Times New Roman" w:hAnsi="Times New Roman" w:eastAsia="楷体_GB2312"/>
              </w:rPr>
              <w:t>道路交通领域</w:t>
            </w:r>
          </w:p>
        </w:tc>
        <w:tc>
          <w:tcPr>
            <w:tcW w:w="138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963"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163"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kern w:val="0"/>
                <w:sz w:val="18"/>
                <w:szCs w:val="18"/>
              </w:rPr>
            </w:pPr>
          </w:p>
        </w:tc>
        <w:tc>
          <w:tcPr>
            <w:tcW w:w="1701"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418"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134"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842"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362"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559" w:type="dxa"/>
            <w:tcBorders>
              <w:top w:val="single" w:color="auto" w:sz="4" w:space="0"/>
              <w:left w:val="single" w:color="000000" w:sz="4" w:space="0"/>
              <w:bottom w:val="single" w:color="auto" w:sz="4" w:space="0"/>
              <w:right w:val="single" w:color="000000" w:sz="4" w:space="0"/>
            </w:tcBorders>
          </w:tcPr>
          <w:p>
            <w:pPr>
              <w:overflowPunct w:val="0"/>
              <w:adjustRightInd w:val="0"/>
              <w:snapToGrid w:val="0"/>
              <w:spacing w:line="460" w:lineRule="exact"/>
              <w:jc w:val="center"/>
              <w:rPr>
                <w:rFonts w:ascii="Times New Roman" w:hAnsi="Times New Roman" w:eastAsia="楷体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74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overflowPunct w:val="0"/>
              <w:adjustRightInd w:val="0"/>
              <w:snapToGrid w:val="0"/>
              <w:spacing w:line="460" w:lineRule="exact"/>
              <w:jc w:val="center"/>
              <w:textAlignment w:val="center"/>
              <w:rPr>
                <w:rFonts w:ascii="Times New Roman" w:hAnsi="Times New Roman" w:eastAsia="楷体_GB2312"/>
              </w:rPr>
            </w:pPr>
            <w:r>
              <w:rPr>
                <w:rFonts w:ascii="Times New Roman" w:hAnsi="Times New Roman" w:eastAsia="楷体_GB2312"/>
              </w:rPr>
              <w:t>建筑施工领域</w:t>
            </w:r>
          </w:p>
        </w:tc>
        <w:tc>
          <w:tcPr>
            <w:tcW w:w="138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963"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163"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kern w:val="0"/>
                <w:sz w:val="18"/>
                <w:szCs w:val="18"/>
              </w:rPr>
            </w:pPr>
          </w:p>
        </w:tc>
        <w:tc>
          <w:tcPr>
            <w:tcW w:w="1701"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418"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134"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842"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362"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559" w:type="dxa"/>
            <w:tcBorders>
              <w:top w:val="single" w:color="auto" w:sz="4" w:space="0"/>
              <w:left w:val="single" w:color="000000" w:sz="4" w:space="0"/>
              <w:bottom w:val="single" w:color="auto" w:sz="4" w:space="0"/>
              <w:right w:val="single" w:color="000000" w:sz="4" w:space="0"/>
            </w:tcBorders>
          </w:tcPr>
          <w:p>
            <w:pPr>
              <w:overflowPunct w:val="0"/>
              <w:adjustRightInd w:val="0"/>
              <w:snapToGrid w:val="0"/>
              <w:spacing w:line="460" w:lineRule="exact"/>
              <w:jc w:val="center"/>
              <w:rPr>
                <w:rFonts w:ascii="Times New Roman" w:hAnsi="Times New Roman" w:eastAsia="楷体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74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overflowPunct w:val="0"/>
              <w:adjustRightInd w:val="0"/>
              <w:snapToGrid w:val="0"/>
              <w:spacing w:line="460" w:lineRule="exact"/>
              <w:jc w:val="center"/>
              <w:textAlignment w:val="center"/>
              <w:rPr>
                <w:rFonts w:ascii="Times New Roman" w:hAnsi="Times New Roman" w:eastAsia="楷体_GB2312"/>
              </w:rPr>
            </w:pPr>
            <w:r>
              <w:rPr>
                <w:rFonts w:ascii="Times New Roman" w:hAnsi="Times New Roman" w:eastAsia="楷体_GB2312"/>
              </w:rPr>
              <w:t>燃气领域</w:t>
            </w:r>
          </w:p>
        </w:tc>
        <w:tc>
          <w:tcPr>
            <w:tcW w:w="138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963"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163"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kern w:val="0"/>
                <w:sz w:val="18"/>
                <w:szCs w:val="18"/>
              </w:rPr>
            </w:pPr>
          </w:p>
        </w:tc>
        <w:tc>
          <w:tcPr>
            <w:tcW w:w="1701"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418"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134"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842"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362"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559" w:type="dxa"/>
            <w:tcBorders>
              <w:top w:val="single" w:color="auto" w:sz="4" w:space="0"/>
              <w:left w:val="single" w:color="000000" w:sz="4" w:space="0"/>
              <w:bottom w:val="single" w:color="auto" w:sz="4" w:space="0"/>
              <w:right w:val="single" w:color="000000" w:sz="4" w:space="0"/>
            </w:tcBorders>
          </w:tcPr>
          <w:p>
            <w:pPr>
              <w:overflowPunct w:val="0"/>
              <w:adjustRightInd w:val="0"/>
              <w:snapToGrid w:val="0"/>
              <w:spacing w:line="460" w:lineRule="exact"/>
              <w:jc w:val="center"/>
              <w:rPr>
                <w:rFonts w:ascii="Times New Roman" w:hAnsi="Times New Roman" w:eastAsia="楷体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74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overflowPunct w:val="0"/>
              <w:adjustRightInd w:val="0"/>
              <w:snapToGrid w:val="0"/>
              <w:spacing w:line="460" w:lineRule="exact"/>
              <w:jc w:val="center"/>
              <w:textAlignment w:val="center"/>
              <w:rPr>
                <w:rFonts w:ascii="Times New Roman" w:hAnsi="Times New Roman" w:eastAsia="楷体_GB2312"/>
              </w:rPr>
            </w:pPr>
            <w:r>
              <w:rPr>
                <w:rFonts w:ascii="Times New Roman" w:hAnsi="Times New Roman" w:eastAsia="楷体_GB2312"/>
              </w:rPr>
              <w:t>油气管道领域</w:t>
            </w:r>
          </w:p>
        </w:tc>
        <w:tc>
          <w:tcPr>
            <w:tcW w:w="138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963"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163"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kern w:val="0"/>
                <w:sz w:val="18"/>
                <w:szCs w:val="18"/>
              </w:rPr>
            </w:pPr>
          </w:p>
        </w:tc>
        <w:tc>
          <w:tcPr>
            <w:tcW w:w="1701"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418"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134"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842"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362"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559" w:type="dxa"/>
            <w:tcBorders>
              <w:top w:val="single" w:color="auto" w:sz="4" w:space="0"/>
              <w:left w:val="single" w:color="000000" w:sz="4" w:space="0"/>
              <w:bottom w:val="single" w:color="auto" w:sz="4" w:space="0"/>
              <w:right w:val="single" w:color="000000" w:sz="4" w:space="0"/>
            </w:tcBorders>
          </w:tcPr>
          <w:p>
            <w:pPr>
              <w:overflowPunct w:val="0"/>
              <w:adjustRightInd w:val="0"/>
              <w:snapToGrid w:val="0"/>
              <w:spacing w:line="460" w:lineRule="exact"/>
              <w:jc w:val="center"/>
              <w:rPr>
                <w:rFonts w:ascii="Times New Roman" w:hAnsi="Times New Roman" w:eastAsia="楷体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74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overflowPunct w:val="0"/>
              <w:adjustRightInd w:val="0"/>
              <w:snapToGrid w:val="0"/>
              <w:spacing w:line="460" w:lineRule="exact"/>
              <w:jc w:val="center"/>
              <w:textAlignment w:val="center"/>
              <w:rPr>
                <w:rFonts w:ascii="Times New Roman" w:hAnsi="Times New Roman" w:eastAsia="楷体_GB2312"/>
              </w:rPr>
            </w:pPr>
            <w:r>
              <w:rPr>
                <w:rFonts w:ascii="Times New Roman" w:hAnsi="Times New Roman" w:eastAsia="楷体_GB2312"/>
              </w:rPr>
              <w:t>民爆物品领域</w:t>
            </w:r>
          </w:p>
        </w:tc>
        <w:tc>
          <w:tcPr>
            <w:tcW w:w="138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963"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163"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kern w:val="0"/>
                <w:sz w:val="18"/>
                <w:szCs w:val="18"/>
              </w:rPr>
            </w:pPr>
          </w:p>
        </w:tc>
        <w:tc>
          <w:tcPr>
            <w:tcW w:w="1701"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418"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134"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842"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362"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559" w:type="dxa"/>
            <w:tcBorders>
              <w:top w:val="single" w:color="auto" w:sz="4" w:space="0"/>
              <w:left w:val="single" w:color="000000" w:sz="4" w:space="0"/>
              <w:bottom w:val="single" w:color="auto" w:sz="4" w:space="0"/>
              <w:right w:val="single" w:color="000000" w:sz="4" w:space="0"/>
            </w:tcBorders>
          </w:tcPr>
          <w:p>
            <w:pPr>
              <w:overflowPunct w:val="0"/>
              <w:adjustRightInd w:val="0"/>
              <w:snapToGrid w:val="0"/>
              <w:spacing w:line="460" w:lineRule="exact"/>
              <w:jc w:val="center"/>
              <w:rPr>
                <w:rFonts w:ascii="Times New Roman" w:hAnsi="Times New Roman" w:eastAsia="楷体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74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overflowPunct w:val="0"/>
              <w:adjustRightInd w:val="0"/>
              <w:snapToGrid w:val="0"/>
              <w:spacing w:line="460" w:lineRule="exact"/>
              <w:jc w:val="center"/>
              <w:textAlignment w:val="center"/>
              <w:rPr>
                <w:rFonts w:ascii="Times New Roman" w:hAnsi="Times New Roman" w:eastAsia="楷体_GB2312"/>
              </w:rPr>
            </w:pPr>
            <w:r>
              <w:rPr>
                <w:rFonts w:ascii="Times New Roman" w:hAnsi="Times New Roman" w:eastAsia="楷体_GB2312"/>
              </w:rPr>
              <w:t>消防领域</w:t>
            </w:r>
          </w:p>
        </w:tc>
        <w:tc>
          <w:tcPr>
            <w:tcW w:w="138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963"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163"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kern w:val="0"/>
                <w:sz w:val="18"/>
                <w:szCs w:val="18"/>
              </w:rPr>
            </w:pPr>
          </w:p>
        </w:tc>
        <w:tc>
          <w:tcPr>
            <w:tcW w:w="1701"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418"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134"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842"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362"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559" w:type="dxa"/>
            <w:tcBorders>
              <w:top w:val="single" w:color="auto" w:sz="4" w:space="0"/>
              <w:left w:val="single" w:color="000000" w:sz="4" w:space="0"/>
              <w:bottom w:val="single" w:color="auto" w:sz="4" w:space="0"/>
              <w:right w:val="single" w:color="000000" w:sz="4" w:space="0"/>
            </w:tcBorders>
          </w:tcPr>
          <w:p>
            <w:pPr>
              <w:overflowPunct w:val="0"/>
              <w:adjustRightInd w:val="0"/>
              <w:snapToGrid w:val="0"/>
              <w:spacing w:line="460" w:lineRule="exact"/>
              <w:jc w:val="center"/>
              <w:rPr>
                <w:rFonts w:ascii="Times New Roman" w:hAnsi="Times New Roman" w:eastAsia="楷体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74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overflowPunct w:val="0"/>
              <w:adjustRightInd w:val="0"/>
              <w:snapToGrid w:val="0"/>
              <w:spacing w:line="460" w:lineRule="exact"/>
              <w:jc w:val="center"/>
              <w:textAlignment w:val="center"/>
              <w:rPr>
                <w:rFonts w:ascii="Times New Roman" w:hAnsi="Times New Roman" w:eastAsia="仿宋_GB2312"/>
                <w:szCs w:val="21"/>
              </w:rPr>
            </w:pPr>
            <w:r>
              <w:rPr>
                <w:rFonts w:ascii="Times New Roman" w:hAnsi="Times New Roman" w:eastAsia="仿宋_GB2312"/>
              </w:rPr>
              <w:t>累计</w:t>
            </w:r>
          </w:p>
        </w:tc>
        <w:tc>
          <w:tcPr>
            <w:tcW w:w="1380"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963"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163"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kern w:val="0"/>
                <w:sz w:val="18"/>
                <w:szCs w:val="18"/>
              </w:rPr>
            </w:pPr>
          </w:p>
        </w:tc>
        <w:tc>
          <w:tcPr>
            <w:tcW w:w="1701"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418"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134"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842"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362"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overflowPunct w:val="0"/>
              <w:adjustRightInd w:val="0"/>
              <w:snapToGrid w:val="0"/>
              <w:spacing w:line="460" w:lineRule="exact"/>
              <w:jc w:val="center"/>
              <w:rPr>
                <w:rFonts w:ascii="Times New Roman" w:hAnsi="Times New Roman" w:eastAsia="楷体_GB2312"/>
                <w:kern w:val="0"/>
                <w:sz w:val="18"/>
                <w:szCs w:val="18"/>
              </w:rPr>
            </w:pPr>
          </w:p>
        </w:tc>
        <w:tc>
          <w:tcPr>
            <w:tcW w:w="1559" w:type="dxa"/>
            <w:tcBorders>
              <w:top w:val="single" w:color="auto" w:sz="4" w:space="0"/>
              <w:left w:val="single" w:color="000000" w:sz="4" w:space="0"/>
              <w:bottom w:val="single" w:color="000000" w:sz="4" w:space="0"/>
              <w:right w:val="single" w:color="000000" w:sz="4" w:space="0"/>
            </w:tcBorders>
          </w:tcPr>
          <w:p>
            <w:pPr>
              <w:overflowPunct w:val="0"/>
              <w:adjustRightInd w:val="0"/>
              <w:snapToGrid w:val="0"/>
              <w:spacing w:line="460" w:lineRule="exact"/>
              <w:jc w:val="center"/>
              <w:rPr>
                <w:rFonts w:ascii="Times New Roman" w:hAnsi="Times New Roman" w:eastAsia="楷体_GB2312"/>
                <w:kern w:val="0"/>
                <w:sz w:val="18"/>
                <w:szCs w:val="18"/>
              </w:rPr>
            </w:pPr>
          </w:p>
        </w:tc>
      </w:tr>
    </w:tbl>
    <w:p>
      <w:pPr>
        <w:ind w:firstLine="800" w:firstLineChars="400"/>
        <w:rPr>
          <w:rFonts w:ascii="Times New Roman" w:hAnsi="Times New Roman" w:eastAsia="楷体_GB2312"/>
          <w:spacing w:val="-20"/>
          <w:kern w:val="0"/>
          <w:sz w:val="24"/>
          <w:szCs w:val="24"/>
        </w:rPr>
        <w:sectPr>
          <w:pgSz w:w="16838" w:h="11906" w:orient="landscape"/>
          <w:pgMar w:top="1701" w:right="1701" w:bottom="1701" w:left="1701" w:header="851" w:footer="992" w:gutter="0"/>
          <w:pgNumType w:fmt="decimal"/>
          <w:cols w:space="720" w:num="1"/>
          <w:docGrid w:type="lines" w:linePitch="314" w:charSpace="0"/>
        </w:sectPr>
      </w:pPr>
      <w:r>
        <w:rPr>
          <w:rFonts w:ascii="Times New Roman" w:hAnsi="Times New Roman" w:eastAsia="楷体_GB2312"/>
          <w:spacing w:val="-20"/>
          <w:kern w:val="0"/>
          <w:sz w:val="24"/>
          <w:szCs w:val="24"/>
        </w:rPr>
        <w:t>审核人：                                        填表人：                         联系方式：</w:t>
      </w:r>
    </w:p>
    <w:p>
      <w:pPr>
        <w:pStyle w:val="2"/>
        <w:spacing w:after="0" w:line="600" w:lineRule="exact"/>
        <w:ind w:left="0" w:leftChars="0" w:firstLine="0" w:firstLineChars="0"/>
        <w:rPr>
          <w:rFonts w:hint="eastAsia" w:ascii="黑体" w:hAnsi="黑体" w:eastAsia="黑体" w:cs="黑体"/>
          <w:sz w:val="32"/>
          <w:szCs w:val="32"/>
        </w:rPr>
      </w:pPr>
      <w:r>
        <w:rPr>
          <w:rFonts w:hint="eastAsia" w:ascii="黑体" w:hAnsi="黑体" w:eastAsia="黑体" w:cs="黑体"/>
          <w:sz w:val="32"/>
          <w:szCs w:val="32"/>
        </w:rPr>
        <w:t>附件2</w:t>
      </w:r>
    </w:p>
    <w:p>
      <w:pPr>
        <w:spacing w:line="600" w:lineRule="exact"/>
        <w:ind w:firstLine="880" w:firstLineChars="200"/>
        <w:jc w:val="center"/>
        <w:rPr>
          <w:rFonts w:ascii="Times New Roman" w:hAnsi="Times New Roman"/>
          <w:sz w:val="44"/>
          <w:szCs w:val="44"/>
        </w:rPr>
      </w:pPr>
      <w:r>
        <w:rPr>
          <w:rFonts w:ascii="Times New Roman" w:hAnsi="Times New Roman" w:eastAsia="方正小标宋简体"/>
          <w:kern w:val="0"/>
          <w:sz w:val="44"/>
          <w:szCs w:val="44"/>
        </w:rPr>
        <w:t>大诊断大执法情况汇总表</w:t>
      </w:r>
    </w:p>
    <w:tbl>
      <w:tblPr>
        <w:tblStyle w:val="12"/>
        <w:tblW w:w="15525" w:type="dxa"/>
        <w:jc w:val="center"/>
        <w:tblLayout w:type="autofit"/>
        <w:tblCellMar>
          <w:top w:w="0" w:type="dxa"/>
          <w:left w:w="108" w:type="dxa"/>
          <w:bottom w:w="0" w:type="dxa"/>
          <w:right w:w="108" w:type="dxa"/>
        </w:tblCellMar>
      </w:tblPr>
      <w:tblGrid>
        <w:gridCol w:w="2463"/>
        <w:gridCol w:w="810"/>
        <w:gridCol w:w="708"/>
        <w:gridCol w:w="735"/>
        <w:gridCol w:w="577"/>
        <w:gridCol w:w="457"/>
        <w:gridCol w:w="735"/>
        <w:gridCol w:w="457"/>
        <w:gridCol w:w="724"/>
        <w:gridCol w:w="709"/>
        <w:gridCol w:w="708"/>
        <w:gridCol w:w="709"/>
        <w:gridCol w:w="700"/>
        <w:gridCol w:w="236"/>
        <w:gridCol w:w="331"/>
        <w:gridCol w:w="709"/>
        <w:gridCol w:w="708"/>
        <w:gridCol w:w="709"/>
        <w:gridCol w:w="709"/>
        <w:gridCol w:w="709"/>
        <w:gridCol w:w="922"/>
      </w:tblGrid>
      <w:tr>
        <w:tblPrEx>
          <w:tblCellMar>
            <w:top w:w="0" w:type="dxa"/>
            <w:left w:w="108" w:type="dxa"/>
            <w:bottom w:w="0" w:type="dxa"/>
            <w:right w:w="108" w:type="dxa"/>
          </w:tblCellMar>
        </w:tblPrEx>
        <w:trPr>
          <w:jc w:val="center"/>
        </w:trPr>
        <w:tc>
          <w:tcPr>
            <w:tcW w:w="2463" w:type="dxa"/>
            <w:vMerge w:val="restart"/>
            <w:tcBorders>
              <w:top w:val="single" w:color="auto" w:sz="4" w:space="0"/>
              <w:left w:val="single" w:color="auto" w:sz="4" w:space="0"/>
              <w:bottom w:val="single" w:color="000000" w:sz="4" w:space="0"/>
              <w:right w:val="single" w:color="auto" w:sz="4" w:space="0"/>
            </w:tcBorders>
            <w:vAlign w:val="center"/>
          </w:tcPr>
          <w:p>
            <w:pPr>
              <w:spacing w:line="20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部门</w:t>
            </w:r>
          </w:p>
        </w:tc>
        <w:tc>
          <w:tcPr>
            <w:tcW w:w="8029" w:type="dxa"/>
            <w:gridSpan w:val="12"/>
            <w:tcBorders>
              <w:top w:val="single" w:color="auto" w:sz="4" w:space="0"/>
              <w:left w:val="nil"/>
              <w:bottom w:val="single" w:color="auto" w:sz="4" w:space="0"/>
              <w:right w:val="single" w:color="000000" w:sz="4" w:space="0"/>
            </w:tcBorders>
            <w:vAlign w:val="center"/>
          </w:tcPr>
          <w:p>
            <w:pPr>
              <w:spacing w:line="20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诊断情况</w:t>
            </w:r>
          </w:p>
        </w:tc>
        <w:tc>
          <w:tcPr>
            <w:tcW w:w="236" w:type="dxa"/>
            <w:tcBorders>
              <w:top w:val="single" w:color="auto" w:sz="4" w:space="0"/>
              <w:left w:val="nil"/>
              <w:bottom w:val="single" w:color="auto" w:sz="4" w:space="0"/>
              <w:right w:val="nil"/>
            </w:tcBorders>
          </w:tcPr>
          <w:p>
            <w:pPr>
              <w:spacing w:line="200" w:lineRule="exact"/>
              <w:jc w:val="center"/>
              <w:rPr>
                <w:rFonts w:ascii="Times New Roman" w:hAnsi="Times New Roman" w:eastAsia="宋体"/>
                <w:b/>
                <w:bCs/>
                <w:kern w:val="0"/>
                <w:sz w:val="18"/>
                <w:szCs w:val="18"/>
              </w:rPr>
            </w:pPr>
          </w:p>
        </w:tc>
        <w:tc>
          <w:tcPr>
            <w:tcW w:w="4797" w:type="dxa"/>
            <w:gridSpan w:val="7"/>
            <w:tcBorders>
              <w:top w:val="single" w:color="auto" w:sz="4" w:space="0"/>
              <w:left w:val="nil"/>
              <w:bottom w:val="single" w:color="auto" w:sz="4" w:space="0"/>
              <w:right w:val="single" w:color="auto" w:sz="4" w:space="0"/>
            </w:tcBorders>
            <w:vAlign w:val="center"/>
          </w:tcPr>
          <w:p>
            <w:pPr>
              <w:spacing w:line="20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执法情况</w:t>
            </w:r>
          </w:p>
        </w:tc>
      </w:tr>
      <w:tr>
        <w:tblPrEx>
          <w:tblCellMar>
            <w:top w:w="0" w:type="dxa"/>
            <w:left w:w="108" w:type="dxa"/>
            <w:bottom w:w="0" w:type="dxa"/>
            <w:right w:w="108" w:type="dxa"/>
          </w:tblCellMar>
        </w:tblPrEx>
        <w:trPr>
          <w:jc w:val="center"/>
        </w:trPr>
        <w:tc>
          <w:tcPr>
            <w:tcW w:w="2463" w:type="dxa"/>
            <w:vMerge w:val="continue"/>
            <w:tcBorders>
              <w:top w:val="single" w:color="auto" w:sz="4" w:space="0"/>
              <w:left w:val="single" w:color="auto" w:sz="4" w:space="0"/>
              <w:bottom w:val="single" w:color="000000" w:sz="4" w:space="0"/>
              <w:right w:val="single" w:color="auto" w:sz="4" w:space="0"/>
            </w:tcBorders>
            <w:vAlign w:val="center"/>
          </w:tcPr>
          <w:p>
            <w:pPr>
              <w:spacing w:line="200" w:lineRule="exact"/>
              <w:jc w:val="left"/>
              <w:rPr>
                <w:rFonts w:ascii="Times New Roman" w:hAnsi="Times New Roman" w:eastAsia="宋体"/>
                <w:b/>
                <w:bCs/>
                <w:kern w:val="0"/>
                <w:sz w:val="18"/>
                <w:szCs w:val="18"/>
              </w:rPr>
            </w:pPr>
          </w:p>
        </w:tc>
        <w:tc>
          <w:tcPr>
            <w:tcW w:w="810" w:type="dxa"/>
            <w:tcBorders>
              <w:top w:val="nil"/>
              <w:left w:val="nil"/>
              <w:bottom w:val="nil"/>
              <w:right w:val="single" w:color="auto" w:sz="4" w:space="0"/>
            </w:tcBorders>
            <w:vAlign w:val="center"/>
          </w:tcPr>
          <w:p>
            <w:pPr>
              <w:spacing w:line="20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组织诊断执法团队</w:t>
            </w:r>
          </w:p>
        </w:tc>
        <w:tc>
          <w:tcPr>
            <w:tcW w:w="708" w:type="dxa"/>
            <w:tcBorders>
              <w:top w:val="nil"/>
              <w:left w:val="nil"/>
              <w:bottom w:val="nil"/>
              <w:right w:val="single" w:color="auto" w:sz="4" w:space="0"/>
            </w:tcBorders>
            <w:vAlign w:val="center"/>
          </w:tcPr>
          <w:p>
            <w:pPr>
              <w:spacing w:line="20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聘请安全专家</w:t>
            </w:r>
          </w:p>
        </w:tc>
        <w:tc>
          <w:tcPr>
            <w:tcW w:w="735" w:type="dxa"/>
            <w:tcBorders>
              <w:top w:val="nil"/>
              <w:left w:val="nil"/>
              <w:bottom w:val="nil"/>
              <w:right w:val="single" w:color="auto" w:sz="4" w:space="0"/>
            </w:tcBorders>
            <w:vAlign w:val="center"/>
          </w:tcPr>
          <w:p>
            <w:pPr>
              <w:spacing w:line="20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派出执法人员</w:t>
            </w:r>
          </w:p>
        </w:tc>
        <w:tc>
          <w:tcPr>
            <w:tcW w:w="577" w:type="dxa"/>
            <w:tcBorders>
              <w:top w:val="nil"/>
              <w:left w:val="nil"/>
              <w:bottom w:val="nil"/>
              <w:right w:val="single" w:color="auto" w:sz="4" w:space="0"/>
            </w:tcBorders>
            <w:vAlign w:val="center"/>
          </w:tcPr>
          <w:p>
            <w:pPr>
              <w:spacing w:line="20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诊断企业</w:t>
            </w:r>
          </w:p>
        </w:tc>
        <w:tc>
          <w:tcPr>
            <w:tcW w:w="457" w:type="dxa"/>
            <w:tcBorders>
              <w:top w:val="nil"/>
              <w:left w:val="nil"/>
              <w:bottom w:val="single" w:color="auto" w:sz="4" w:space="0"/>
              <w:right w:val="single" w:color="auto" w:sz="4" w:space="0"/>
            </w:tcBorders>
            <w:vAlign w:val="center"/>
          </w:tcPr>
          <w:p>
            <w:pPr>
              <w:spacing w:line="20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排查隐患</w:t>
            </w:r>
          </w:p>
        </w:tc>
        <w:tc>
          <w:tcPr>
            <w:tcW w:w="735" w:type="dxa"/>
            <w:tcBorders>
              <w:top w:val="nil"/>
              <w:left w:val="nil"/>
              <w:bottom w:val="single" w:color="auto" w:sz="4" w:space="0"/>
              <w:right w:val="single" w:color="auto" w:sz="4" w:space="0"/>
            </w:tcBorders>
            <w:vAlign w:val="center"/>
          </w:tcPr>
          <w:p>
            <w:pPr>
              <w:spacing w:line="20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提出整改建议</w:t>
            </w:r>
          </w:p>
        </w:tc>
        <w:tc>
          <w:tcPr>
            <w:tcW w:w="457" w:type="dxa"/>
            <w:tcBorders>
              <w:top w:val="nil"/>
              <w:left w:val="nil"/>
              <w:bottom w:val="single" w:color="auto" w:sz="4" w:space="0"/>
              <w:right w:val="single" w:color="auto" w:sz="4" w:space="0"/>
            </w:tcBorders>
            <w:vAlign w:val="center"/>
          </w:tcPr>
          <w:p>
            <w:pPr>
              <w:spacing w:line="20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已整改</w:t>
            </w:r>
          </w:p>
        </w:tc>
        <w:tc>
          <w:tcPr>
            <w:tcW w:w="724" w:type="dxa"/>
            <w:tcBorders>
              <w:top w:val="nil"/>
              <w:left w:val="nil"/>
              <w:bottom w:val="single" w:color="auto" w:sz="4" w:space="0"/>
              <w:right w:val="single" w:color="auto" w:sz="4" w:space="0"/>
            </w:tcBorders>
            <w:vAlign w:val="center"/>
          </w:tcPr>
          <w:p>
            <w:pPr>
              <w:spacing w:line="20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隐患整改率</w:t>
            </w:r>
          </w:p>
        </w:tc>
        <w:tc>
          <w:tcPr>
            <w:tcW w:w="709" w:type="dxa"/>
            <w:tcBorders>
              <w:top w:val="nil"/>
              <w:left w:val="nil"/>
              <w:bottom w:val="single" w:color="auto" w:sz="4" w:space="0"/>
              <w:right w:val="single" w:color="auto" w:sz="4" w:space="0"/>
            </w:tcBorders>
            <w:vAlign w:val="center"/>
          </w:tcPr>
          <w:p>
            <w:pPr>
              <w:spacing w:line="20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其中排查重大隐患</w:t>
            </w:r>
          </w:p>
        </w:tc>
        <w:tc>
          <w:tcPr>
            <w:tcW w:w="708" w:type="dxa"/>
            <w:tcBorders>
              <w:top w:val="nil"/>
              <w:left w:val="nil"/>
              <w:bottom w:val="single" w:color="auto" w:sz="4" w:space="0"/>
              <w:right w:val="single" w:color="auto" w:sz="4" w:space="0"/>
            </w:tcBorders>
            <w:vAlign w:val="center"/>
          </w:tcPr>
          <w:p>
            <w:pPr>
              <w:spacing w:line="20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已整改重大隐患</w:t>
            </w:r>
          </w:p>
        </w:tc>
        <w:tc>
          <w:tcPr>
            <w:tcW w:w="709" w:type="dxa"/>
            <w:tcBorders>
              <w:top w:val="nil"/>
              <w:left w:val="nil"/>
              <w:bottom w:val="single" w:color="auto" w:sz="4" w:space="0"/>
              <w:right w:val="single" w:color="auto" w:sz="4" w:space="0"/>
            </w:tcBorders>
            <w:vAlign w:val="center"/>
          </w:tcPr>
          <w:p>
            <w:pPr>
              <w:spacing w:line="20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重大隐患整改率</w:t>
            </w:r>
          </w:p>
        </w:tc>
        <w:tc>
          <w:tcPr>
            <w:tcW w:w="700" w:type="dxa"/>
            <w:tcBorders>
              <w:top w:val="nil"/>
              <w:left w:val="nil"/>
              <w:bottom w:val="single" w:color="auto" w:sz="4" w:space="0"/>
              <w:right w:val="single" w:color="auto" w:sz="4" w:space="0"/>
            </w:tcBorders>
            <w:vAlign w:val="center"/>
          </w:tcPr>
          <w:p>
            <w:pPr>
              <w:spacing w:line="20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挂牌督办</w:t>
            </w:r>
          </w:p>
        </w:tc>
        <w:tc>
          <w:tcPr>
            <w:tcW w:w="567" w:type="dxa"/>
            <w:gridSpan w:val="2"/>
            <w:tcBorders>
              <w:top w:val="nil"/>
              <w:left w:val="nil"/>
              <w:bottom w:val="single" w:color="auto" w:sz="4" w:space="0"/>
              <w:right w:val="single" w:color="auto" w:sz="4" w:space="0"/>
            </w:tcBorders>
            <w:vAlign w:val="center"/>
          </w:tcPr>
          <w:p>
            <w:pPr>
              <w:spacing w:line="20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立案</w:t>
            </w:r>
          </w:p>
        </w:tc>
        <w:tc>
          <w:tcPr>
            <w:tcW w:w="709"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停业整顿停止建设</w:t>
            </w:r>
          </w:p>
        </w:tc>
        <w:tc>
          <w:tcPr>
            <w:tcW w:w="708" w:type="dxa"/>
            <w:tcBorders>
              <w:top w:val="nil"/>
              <w:left w:val="nil"/>
              <w:bottom w:val="single" w:color="auto" w:sz="4" w:space="0"/>
              <w:right w:val="single" w:color="auto" w:sz="4" w:space="0"/>
            </w:tcBorders>
            <w:vAlign w:val="center"/>
          </w:tcPr>
          <w:p>
            <w:pPr>
              <w:spacing w:line="20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暂扣吊销证照证书</w:t>
            </w:r>
          </w:p>
        </w:tc>
        <w:tc>
          <w:tcPr>
            <w:tcW w:w="709" w:type="dxa"/>
            <w:tcBorders>
              <w:top w:val="nil"/>
              <w:left w:val="nil"/>
              <w:bottom w:val="single" w:color="auto" w:sz="4" w:space="0"/>
              <w:right w:val="single" w:color="auto" w:sz="4" w:space="0"/>
            </w:tcBorders>
            <w:vAlign w:val="center"/>
          </w:tcPr>
          <w:p>
            <w:pPr>
              <w:spacing w:line="20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关闭</w:t>
            </w:r>
            <w:r>
              <w:rPr>
                <w:rFonts w:ascii="Times New Roman" w:hAnsi="Times New Roman" w:eastAsia="宋体"/>
                <w:b/>
                <w:bCs/>
                <w:kern w:val="0"/>
                <w:sz w:val="18"/>
                <w:szCs w:val="18"/>
              </w:rPr>
              <w:br w:type="textWrapping"/>
            </w:r>
            <w:r>
              <w:rPr>
                <w:rFonts w:ascii="Times New Roman" w:hAnsi="Times New Roman" w:eastAsia="宋体"/>
                <w:b/>
                <w:bCs/>
                <w:kern w:val="0"/>
                <w:sz w:val="18"/>
                <w:szCs w:val="18"/>
              </w:rPr>
              <w:t>取缔</w:t>
            </w:r>
          </w:p>
        </w:tc>
        <w:tc>
          <w:tcPr>
            <w:tcW w:w="709" w:type="dxa"/>
            <w:tcBorders>
              <w:top w:val="nil"/>
              <w:left w:val="nil"/>
              <w:bottom w:val="single" w:color="auto" w:sz="4" w:space="0"/>
              <w:right w:val="single" w:color="auto" w:sz="4" w:space="0"/>
            </w:tcBorders>
            <w:vAlign w:val="center"/>
          </w:tcPr>
          <w:p>
            <w:pPr>
              <w:spacing w:line="20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拟处罚款</w:t>
            </w:r>
          </w:p>
        </w:tc>
        <w:tc>
          <w:tcPr>
            <w:tcW w:w="709" w:type="dxa"/>
            <w:tcBorders>
              <w:top w:val="nil"/>
              <w:left w:val="nil"/>
              <w:bottom w:val="nil"/>
              <w:right w:val="single" w:color="auto" w:sz="4" w:space="0"/>
            </w:tcBorders>
            <w:vAlign w:val="center"/>
          </w:tcPr>
          <w:p>
            <w:pPr>
              <w:spacing w:line="20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其他措施</w:t>
            </w:r>
          </w:p>
        </w:tc>
        <w:tc>
          <w:tcPr>
            <w:tcW w:w="922" w:type="dxa"/>
            <w:tcBorders>
              <w:top w:val="single" w:color="auto" w:sz="4" w:space="0"/>
              <w:left w:val="single" w:color="auto" w:sz="4" w:space="0"/>
              <w:bottom w:val="single" w:color="000000" w:sz="4" w:space="0"/>
              <w:right w:val="single" w:color="auto" w:sz="4" w:space="0"/>
            </w:tcBorders>
            <w:vAlign w:val="center"/>
          </w:tcPr>
          <w:p>
            <w:pPr>
              <w:spacing w:line="200" w:lineRule="exact"/>
              <w:jc w:val="left"/>
              <w:rPr>
                <w:rFonts w:ascii="Times New Roman" w:hAnsi="Times New Roman" w:eastAsia="宋体"/>
                <w:b/>
                <w:bCs/>
                <w:kern w:val="0"/>
                <w:sz w:val="18"/>
                <w:szCs w:val="18"/>
              </w:rPr>
            </w:pPr>
            <w:r>
              <w:rPr>
                <w:rFonts w:ascii="Times New Roman" w:hAnsi="Times New Roman" w:eastAsia="宋体"/>
                <w:b/>
                <w:bCs/>
                <w:kern w:val="0"/>
                <w:sz w:val="18"/>
                <w:szCs w:val="18"/>
              </w:rPr>
              <w:t>下达执法文书</w:t>
            </w:r>
          </w:p>
        </w:tc>
      </w:tr>
      <w:tr>
        <w:tblPrEx>
          <w:tblCellMar>
            <w:top w:w="0" w:type="dxa"/>
            <w:left w:w="108" w:type="dxa"/>
            <w:bottom w:w="0" w:type="dxa"/>
            <w:right w:w="108" w:type="dxa"/>
          </w:tblCellMar>
        </w:tblPrEx>
        <w:trPr>
          <w:trHeight w:val="360" w:hRule="exact"/>
          <w:jc w:val="center"/>
        </w:trPr>
        <w:tc>
          <w:tcPr>
            <w:tcW w:w="2463"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w:t>
            </w:r>
          </w:p>
        </w:tc>
        <w:tc>
          <w:tcPr>
            <w:tcW w:w="810"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个</w:t>
            </w:r>
          </w:p>
        </w:tc>
        <w:tc>
          <w:tcPr>
            <w:tcW w:w="708"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人</w:t>
            </w:r>
          </w:p>
        </w:tc>
        <w:tc>
          <w:tcPr>
            <w:tcW w:w="735"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人次</w:t>
            </w:r>
          </w:p>
        </w:tc>
        <w:tc>
          <w:tcPr>
            <w:tcW w:w="577"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家</w:t>
            </w:r>
          </w:p>
        </w:tc>
        <w:tc>
          <w:tcPr>
            <w:tcW w:w="457"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项</w:t>
            </w:r>
          </w:p>
        </w:tc>
        <w:tc>
          <w:tcPr>
            <w:tcW w:w="735"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条</w:t>
            </w:r>
          </w:p>
        </w:tc>
        <w:tc>
          <w:tcPr>
            <w:tcW w:w="457"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项</w:t>
            </w:r>
          </w:p>
        </w:tc>
        <w:tc>
          <w:tcPr>
            <w:tcW w:w="724"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项</w:t>
            </w:r>
          </w:p>
        </w:tc>
        <w:tc>
          <w:tcPr>
            <w:tcW w:w="708"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项</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w:t>
            </w:r>
          </w:p>
        </w:tc>
        <w:tc>
          <w:tcPr>
            <w:tcW w:w="700"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项</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家</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家</w:t>
            </w:r>
          </w:p>
        </w:tc>
        <w:tc>
          <w:tcPr>
            <w:tcW w:w="708"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次</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家</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万元</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项</w:t>
            </w:r>
          </w:p>
        </w:tc>
        <w:tc>
          <w:tcPr>
            <w:tcW w:w="922"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宋体"/>
                <w:b/>
                <w:bCs/>
                <w:kern w:val="0"/>
                <w:sz w:val="18"/>
                <w:szCs w:val="18"/>
              </w:rPr>
            </w:pPr>
            <w:r>
              <w:rPr>
                <w:rFonts w:ascii="Times New Roman" w:hAnsi="Times New Roman" w:eastAsia="宋体"/>
                <w:b/>
                <w:bCs/>
                <w:kern w:val="0"/>
                <w:sz w:val="18"/>
                <w:szCs w:val="18"/>
              </w:rPr>
              <w:t>份</w:t>
            </w:r>
          </w:p>
        </w:tc>
      </w:tr>
      <w:tr>
        <w:tblPrEx>
          <w:tblCellMar>
            <w:top w:w="0" w:type="dxa"/>
            <w:left w:w="108" w:type="dxa"/>
            <w:bottom w:w="0" w:type="dxa"/>
            <w:right w:w="108" w:type="dxa"/>
          </w:tblCellMar>
        </w:tblPrEx>
        <w:trPr>
          <w:trHeight w:val="340" w:hRule="exact"/>
          <w:jc w:val="center"/>
        </w:trPr>
        <w:tc>
          <w:tcPr>
            <w:tcW w:w="2463" w:type="dxa"/>
            <w:tcBorders>
              <w:top w:val="nil"/>
              <w:left w:val="single" w:color="auto" w:sz="4" w:space="0"/>
              <w:bottom w:val="single" w:color="auto" w:sz="4" w:space="0"/>
              <w:right w:val="single" w:color="auto" w:sz="4" w:space="0"/>
            </w:tcBorders>
            <w:noWrap/>
            <w:vAlign w:val="center"/>
          </w:tcPr>
          <w:p>
            <w:pPr>
              <w:overflowPunct w:val="0"/>
              <w:adjustRightInd w:val="0"/>
              <w:snapToGrid w:val="0"/>
              <w:spacing w:line="240" w:lineRule="exact"/>
              <w:jc w:val="center"/>
              <w:textAlignment w:val="center"/>
              <w:rPr>
                <w:rFonts w:ascii="Times New Roman" w:hAnsi="Times New Roman" w:eastAsia="楷体_GB2312"/>
              </w:rPr>
            </w:pPr>
          </w:p>
        </w:tc>
        <w:tc>
          <w:tcPr>
            <w:tcW w:w="810"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8"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35"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577"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457"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35"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457"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24"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8"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0"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567" w:type="dxa"/>
            <w:gridSpan w:val="2"/>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8"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922" w:type="dxa"/>
            <w:tcBorders>
              <w:top w:val="nil"/>
              <w:left w:val="nil"/>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宋体"/>
                <w:kern w:val="0"/>
                <w:sz w:val="22"/>
              </w:rPr>
            </w:pPr>
          </w:p>
        </w:tc>
      </w:tr>
      <w:tr>
        <w:tblPrEx>
          <w:tblCellMar>
            <w:top w:w="0" w:type="dxa"/>
            <w:left w:w="108" w:type="dxa"/>
            <w:bottom w:w="0" w:type="dxa"/>
            <w:right w:w="108" w:type="dxa"/>
          </w:tblCellMar>
        </w:tblPrEx>
        <w:trPr>
          <w:trHeight w:val="340" w:hRule="exact"/>
          <w:jc w:val="center"/>
        </w:trPr>
        <w:tc>
          <w:tcPr>
            <w:tcW w:w="2463" w:type="dxa"/>
            <w:tcBorders>
              <w:top w:val="nil"/>
              <w:left w:val="single" w:color="auto" w:sz="4" w:space="0"/>
              <w:bottom w:val="single" w:color="auto" w:sz="4" w:space="0"/>
              <w:right w:val="single" w:color="auto" w:sz="4" w:space="0"/>
            </w:tcBorders>
            <w:noWrap/>
            <w:vAlign w:val="center"/>
          </w:tcPr>
          <w:p>
            <w:pPr>
              <w:overflowPunct w:val="0"/>
              <w:adjustRightInd w:val="0"/>
              <w:snapToGrid w:val="0"/>
              <w:spacing w:line="240" w:lineRule="exact"/>
              <w:jc w:val="center"/>
              <w:textAlignment w:val="center"/>
              <w:rPr>
                <w:rFonts w:ascii="Times New Roman" w:hAnsi="Times New Roman" w:eastAsia="楷体_GB2312"/>
              </w:rPr>
            </w:pPr>
          </w:p>
        </w:tc>
        <w:tc>
          <w:tcPr>
            <w:tcW w:w="810"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8"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35"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577"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457"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35"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457"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24"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8"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0"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567" w:type="dxa"/>
            <w:gridSpan w:val="2"/>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8"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922"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8"/>
                <w:szCs w:val="28"/>
              </w:rPr>
            </w:pPr>
          </w:p>
        </w:tc>
      </w:tr>
      <w:tr>
        <w:tblPrEx>
          <w:tblCellMar>
            <w:top w:w="0" w:type="dxa"/>
            <w:left w:w="108" w:type="dxa"/>
            <w:bottom w:w="0" w:type="dxa"/>
            <w:right w:w="108" w:type="dxa"/>
          </w:tblCellMar>
        </w:tblPrEx>
        <w:trPr>
          <w:trHeight w:val="340" w:hRule="exact"/>
          <w:jc w:val="center"/>
        </w:trPr>
        <w:tc>
          <w:tcPr>
            <w:tcW w:w="2463" w:type="dxa"/>
            <w:tcBorders>
              <w:top w:val="nil"/>
              <w:left w:val="single" w:color="auto" w:sz="4" w:space="0"/>
              <w:bottom w:val="single" w:color="auto" w:sz="4" w:space="0"/>
              <w:right w:val="single" w:color="auto" w:sz="4" w:space="0"/>
            </w:tcBorders>
            <w:noWrap/>
            <w:vAlign w:val="center"/>
          </w:tcPr>
          <w:p>
            <w:pPr>
              <w:overflowPunct w:val="0"/>
              <w:adjustRightInd w:val="0"/>
              <w:snapToGrid w:val="0"/>
              <w:spacing w:line="240" w:lineRule="exact"/>
              <w:jc w:val="center"/>
              <w:textAlignment w:val="center"/>
              <w:rPr>
                <w:rFonts w:ascii="Times New Roman" w:hAnsi="Times New Roman" w:eastAsia="楷体_GB2312"/>
              </w:rPr>
            </w:pPr>
          </w:p>
        </w:tc>
        <w:tc>
          <w:tcPr>
            <w:tcW w:w="810"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8"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35"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577"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457"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35"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457"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24"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8"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0"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567" w:type="dxa"/>
            <w:gridSpan w:val="2"/>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8"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922" w:type="dxa"/>
            <w:tcBorders>
              <w:top w:val="nil"/>
              <w:left w:val="nil"/>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宋体"/>
                <w:kern w:val="0"/>
                <w:sz w:val="22"/>
              </w:rPr>
            </w:pPr>
          </w:p>
        </w:tc>
      </w:tr>
      <w:tr>
        <w:tblPrEx>
          <w:tblCellMar>
            <w:top w:w="0" w:type="dxa"/>
            <w:left w:w="108" w:type="dxa"/>
            <w:bottom w:w="0" w:type="dxa"/>
            <w:right w:w="108" w:type="dxa"/>
          </w:tblCellMar>
        </w:tblPrEx>
        <w:trPr>
          <w:trHeight w:val="340" w:hRule="exact"/>
          <w:jc w:val="center"/>
        </w:trPr>
        <w:tc>
          <w:tcPr>
            <w:tcW w:w="2463" w:type="dxa"/>
            <w:tcBorders>
              <w:top w:val="nil"/>
              <w:left w:val="single" w:color="auto" w:sz="4" w:space="0"/>
              <w:bottom w:val="single" w:color="auto" w:sz="4" w:space="0"/>
              <w:right w:val="single" w:color="auto" w:sz="4" w:space="0"/>
            </w:tcBorders>
            <w:noWrap/>
            <w:vAlign w:val="center"/>
          </w:tcPr>
          <w:p>
            <w:pPr>
              <w:overflowPunct w:val="0"/>
              <w:adjustRightInd w:val="0"/>
              <w:snapToGrid w:val="0"/>
              <w:spacing w:line="240" w:lineRule="exact"/>
              <w:jc w:val="center"/>
              <w:textAlignment w:val="center"/>
              <w:rPr>
                <w:rFonts w:ascii="Times New Roman" w:hAnsi="Times New Roman" w:eastAsia="楷体_GB2312"/>
              </w:rPr>
            </w:pPr>
          </w:p>
        </w:tc>
        <w:tc>
          <w:tcPr>
            <w:tcW w:w="810"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8"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35"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577"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457"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35"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457"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24"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8"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0"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567" w:type="dxa"/>
            <w:gridSpan w:val="2"/>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8"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922"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r>
      <w:tr>
        <w:tblPrEx>
          <w:tblCellMar>
            <w:top w:w="0" w:type="dxa"/>
            <w:left w:w="108" w:type="dxa"/>
            <w:bottom w:w="0" w:type="dxa"/>
            <w:right w:w="108" w:type="dxa"/>
          </w:tblCellMar>
        </w:tblPrEx>
        <w:trPr>
          <w:trHeight w:val="340" w:hRule="exact"/>
          <w:jc w:val="center"/>
        </w:trPr>
        <w:tc>
          <w:tcPr>
            <w:tcW w:w="2463" w:type="dxa"/>
            <w:tcBorders>
              <w:top w:val="nil"/>
              <w:left w:val="single" w:color="auto" w:sz="4" w:space="0"/>
              <w:bottom w:val="single" w:color="auto" w:sz="4" w:space="0"/>
              <w:right w:val="single" w:color="auto" w:sz="4" w:space="0"/>
            </w:tcBorders>
            <w:noWrap/>
            <w:vAlign w:val="center"/>
          </w:tcPr>
          <w:p>
            <w:pPr>
              <w:overflowPunct w:val="0"/>
              <w:adjustRightInd w:val="0"/>
              <w:snapToGrid w:val="0"/>
              <w:spacing w:line="240" w:lineRule="exact"/>
              <w:jc w:val="center"/>
              <w:textAlignment w:val="center"/>
              <w:rPr>
                <w:rFonts w:ascii="Times New Roman" w:hAnsi="Times New Roman" w:eastAsia="楷体_GB2312"/>
              </w:rPr>
            </w:pPr>
          </w:p>
        </w:tc>
        <w:tc>
          <w:tcPr>
            <w:tcW w:w="810"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8"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35"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577"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457"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35"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457"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24"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8"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0"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567" w:type="dxa"/>
            <w:gridSpan w:val="2"/>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8"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922" w:type="dxa"/>
            <w:tcBorders>
              <w:top w:val="nil"/>
              <w:left w:val="nil"/>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宋体"/>
                <w:kern w:val="0"/>
                <w:sz w:val="22"/>
              </w:rPr>
            </w:pPr>
          </w:p>
        </w:tc>
      </w:tr>
      <w:tr>
        <w:tblPrEx>
          <w:tblCellMar>
            <w:top w:w="0" w:type="dxa"/>
            <w:left w:w="108" w:type="dxa"/>
            <w:bottom w:w="0" w:type="dxa"/>
            <w:right w:w="108" w:type="dxa"/>
          </w:tblCellMar>
        </w:tblPrEx>
        <w:trPr>
          <w:trHeight w:val="340" w:hRule="exact"/>
          <w:jc w:val="center"/>
        </w:trPr>
        <w:tc>
          <w:tcPr>
            <w:tcW w:w="2463" w:type="dxa"/>
            <w:tcBorders>
              <w:top w:val="nil"/>
              <w:left w:val="single" w:color="auto" w:sz="4" w:space="0"/>
              <w:bottom w:val="single" w:color="auto" w:sz="4" w:space="0"/>
              <w:right w:val="single" w:color="auto" w:sz="4" w:space="0"/>
            </w:tcBorders>
            <w:noWrap/>
            <w:vAlign w:val="center"/>
          </w:tcPr>
          <w:p>
            <w:pPr>
              <w:overflowPunct w:val="0"/>
              <w:adjustRightInd w:val="0"/>
              <w:snapToGrid w:val="0"/>
              <w:spacing w:line="240" w:lineRule="exact"/>
              <w:jc w:val="center"/>
              <w:textAlignment w:val="center"/>
              <w:rPr>
                <w:rFonts w:ascii="Times New Roman" w:hAnsi="Times New Roman" w:eastAsia="楷体_GB2312"/>
              </w:rPr>
            </w:pPr>
          </w:p>
        </w:tc>
        <w:tc>
          <w:tcPr>
            <w:tcW w:w="810"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8"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35"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577"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457"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35"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457"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24"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8"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0"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567" w:type="dxa"/>
            <w:gridSpan w:val="2"/>
            <w:tcBorders>
              <w:top w:val="nil"/>
              <w:left w:val="nil"/>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8"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70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c>
          <w:tcPr>
            <w:tcW w:w="922"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kern w:val="0"/>
                <w:sz w:val="24"/>
                <w:szCs w:val="24"/>
              </w:rPr>
            </w:pPr>
          </w:p>
        </w:tc>
      </w:tr>
      <w:tr>
        <w:tblPrEx>
          <w:tblCellMar>
            <w:top w:w="0" w:type="dxa"/>
            <w:left w:w="108" w:type="dxa"/>
            <w:bottom w:w="0" w:type="dxa"/>
            <w:right w:w="108" w:type="dxa"/>
          </w:tblCellMar>
        </w:tblPrEx>
        <w:trPr>
          <w:trHeight w:val="340" w:hRule="exact"/>
          <w:jc w:val="center"/>
        </w:trPr>
        <w:tc>
          <w:tcPr>
            <w:tcW w:w="2463" w:type="dxa"/>
            <w:tcBorders>
              <w:top w:val="nil"/>
              <w:left w:val="single" w:color="auto" w:sz="4" w:space="0"/>
              <w:bottom w:val="single" w:color="auto" w:sz="4" w:space="0"/>
              <w:right w:val="single" w:color="auto" w:sz="4" w:space="0"/>
            </w:tcBorders>
            <w:noWrap/>
            <w:vAlign w:val="center"/>
          </w:tcPr>
          <w:p>
            <w:pPr>
              <w:overflowPunct w:val="0"/>
              <w:adjustRightInd w:val="0"/>
              <w:snapToGrid w:val="0"/>
              <w:spacing w:line="240" w:lineRule="exact"/>
              <w:jc w:val="center"/>
              <w:textAlignment w:val="center"/>
              <w:rPr>
                <w:rFonts w:ascii="Times New Roman" w:hAnsi="Times New Roman" w:eastAsia="楷体_GB2312"/>
              </w:rPr>
            </w:pPr>
          </w:p>
        </w:tc>
        <w:tc>
          <w:tcPr>
            <w:tcW w:w="810"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8" w:type="dxa"/>
            <w:tcBorders>
              <w:top w:val="nil"/>
              <w:left w:val="nil"/>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宋体"/>
                <w:kern w:val="0"/>
                <w:sz w:val="22"/>
              </w:rPr>
            </w:pPr>
          </w:p>
        </w:tc>
        <w:tc>
          <w:tcPr>
            <w:tcW w:w="735"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577"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457"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35" w:type="dxa"/>
            <w:tcBorders>
              <w:top w:val="nil"/>
              <w:left w:val="nil"/>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宋体"/>
                <w:kern w:val="0"/>
                <w:sz w:val="22"/>
              </w:rPr>
            </w:pPr>
          </w:p>
        </w:tc>
        <w:tc>
          <w:tcPr>
            <w:tcW w:w="457"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24"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8"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0"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567" w:type="dxa"/>
            <w:gridSpan w:val="2"/>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8"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922"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r>
      <w:tr>
        <w:tblPrEx>
          <w:tblCellMar>
            <w:top w:w="0" w:type="dxa"/>
            <w:left w:w="108" w:type="dxa"/>
            <w:bottom w:w="0" w:type="dxa"/>
            <w:right w:w="108" w:type="dxa"/>
          </w:tblCellMar>
        </w:tblPrEx>
        <w:trPr>
          <w:trHeight w:val="340" w:hRule="exact"/>
          <w:jc w:val="center"/>
        </w:trPr>
        <w:tc>
          <w:tcPr>
            <w:tcW w:w="2463" w:type="dxa"/>
            <w:tcBorders>
              <w:top w:val="nil"/>
              <w:left w:val="single" w:color="auto" w:sz="4" w:space="0"/>
              <w:bottom w:val="single" w:color="auto" w:sz="4" w:space="0"/>
              <w:right w:val="single" w:color="auto" w:sz="4" w:space="0"/>
            </w:tcBorders>
            <w:noWrap/>
            <w:vAlign w:val="center"/>
          </w:tcPr>
          <w:p>
            <w:pPr>
              <w:overflowPunct w:val="0"/>
              <w:adjustRightInd w:val="0"/>
              <w:snapToGrid w:val="0"/>
              <w:spacing w:line="240" w:lineRule="exact"/>
              <w:jc w:val="center"/>
              <w:textAlignment w:val="center"/>
              <w:rPr>
                <w:rFonts w:ascii="Times New Roman" w:hAnsi="Times New Roman" w:eastAsia="楷体_GB2312"/>
              </w:rPr>
            </w:pPr>
          </w:p>
        </w:tc>
        <w:tc>
          <w:tcPr>
            <w:tcW w:w="810"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8" w:type="dxa"/>
            <w:tcBorders>
              <w:top w:val="nil"/>
              <w:left w:val="nil"/>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宋体"/>
                <w:kern w:val="0"/>
                <w:sz w:val="22"/>
              </w:rPr>
            </w:pPr>
          </w:p>
        </w:tc>
        <w:tc>
          <w:tcPr>
            <w:tcW w:w="735"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577"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457"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35" w:type="dxa"/>
            <w:tcBorders>
              <w:top w:val="nil"/>
              <w:left w:val="nil"/>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宋体"/>
                <w:kern w:val="0"/>
                <w:sz w:val="22"/>
              </w:rPr>
            </w:pPr>
          </w:p>
        </w:tc>
        <w:tc>
          <w:tcPr>
            <w:tcW w:w="457"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24"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8"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0"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567" w:type="dxa"/>
            <w:gridSpan w:val="2"/>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8"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922"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r>
      <w:tr>
        <w:tblPrEx>
          <w:tblCellMar>
            <w:top w:w="0" w:type="dxa"/>
            <w:left w:w="108" w:type="dxa"/>
            <w:bottom w:w="0" w:type="dxa"/>
            <w:right w:w="108" w:type="dxa"/>
          </w:tblCellMar>
        </w:tblPrEx>
        <w:trPr>
          <w:trHeight w:val="340" w:hRule="exact"/>
          <w:jc w:val="center"/>
        </w:trPr>
        <w:tc>
          <w:tcPr>
            <w:tcW w:w="2463" w:type="dxa"/>
            <w:tcBorders>
              <w:top w:val="nil"/>
              <w:left w:val="single" w:color="auto" w:sz="4" w:space="0"/>
              <w:bottom w:val="single" w:color="auto" w:sz="4" w:space="0"/>
              <w:right w:val="single" w:color="auto" w:sz="4" w:space="0"/>
            </w:tcBorders>
            <w:noWrap/>
            <w:vAlign w:val="center"/>
          </w:tcPr>
          <w:p>
            <w:pPr>
              <w:overflowPunct w:val="0"/>
              <w:adjustRightInd w:val="0"/>
              <w:snapToGrid w:val="0"/>
              <w:spacing w:line="240" w:lineRule="exact"/>
              <w:jc w:val="center"/>
              <w:textAlignment w:val="center"/>
              <w:rPr>
                <w:rFonts w:ascii="Times New Roman" w:hAnsi="Times New Roman" w:eastAsia="楷体_GB2312"/>
              </w:rPr>
            </w:pPr>
          </w:p>
        </w:tc>
        <w:tc>
          <w:tcPr>
            <w:tcW w:w="810"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8" w:type="dxa"/>
            <w:tcBorders>
              <w:top w:val="nil"/>
              <w:left w:val="nil"/>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宋体"/>
                <w:kern w:val="0"/>
                <w:sz w:val="22"/>
              </w:rPr>
            </w:pPr>
          </w:p>
        </w:tc>
        <w:tc>
          <w:tcPr>
            <w:tcW w:w="735"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577"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457"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35" w:type="dxa"/>
            <w:tcBorders>
              <w:top w:val="nil"/>
              <w:left w:val="nil"/>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宋体"/>
                <w:kern w:val="0"/>
                <w:sz w:val="22"/>
              </w:rPr>
            </w:pPr>
          </w:p>
        </w:tc>
        <w:tc>
          <w:tcPr>
            <w:tcW w:w="457"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24"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8"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0"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567" w:type="dxa"/>
            <w:gridSpan w:val="2"/>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8"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922"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r>
      <w:tr>
        <w:tblPrEx>
          <w:tblCellMar>
            <w:top w:w="0" w:type="dxa"/>
            <w:left w:w="108" w:type="dxa"/>
            <w:bottom w:w="0" w:type="dxa"/>
            <w:right w:w="108" w:type="dxa"/>
          </w:tblCellMar>
        </w:tblPrEx>
        <w:trPr>
          <w:trHeight w:val="340" w:hRule="exact"/>
          <w:jc w:val="center"/>
        </w:trPr>
        <w:tc>
          <w:tcPr>
            <w:tcW w:w="2463" w:type="dxa"/>
            <w:tcBorders>
              <w:top w:val="nil"/>
              <w:left w:val="single" w:color="auto" w:sz="4" w:space="0"/>
              <w:bottom w:val="single" w:color="auto" w:sz="4" w:space="0"/>
              <w:right w:val="single" w:color="auto" w:sz="4" w:space="0"/>
            </w:tcBorders>
            <w:noWrap/>
            <w:vAlign w:val="center"/>
          </w:tcPr>
          <w:p>
            <w:pPr>
              <w:overflowPunct w:val="0"/>
              <w:adjustRightInd w:val="0"/>
              <w:snapToGrid w:val="0"/>
              <w:spacing w:line="240" w:lineRule="exact"/>
              <w:jc w:val="center"/>
              <w:textAlignment w:val="center"/>
              <w:rPr>
                <w:rFonts w:ascii="Times New Roman" w:hAnsi="Times New Roman" w:eastAsia="楷体_GB2312"/>
              </w:rPr>
            </w:pPr>
          </w:p>
        </w:tc>
        <w:tc>
          <w:tcPr>
            <w:tcW w:w="810"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8" w:type="dxa"/>
            <w:tcBorders>
              <w:top w:val="nil"/>
              <w:left w:val="nil"/>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宋体"/>
                <w:kern w:val="0"/>
                <w:sz w:val="22"/>
              </w:rPr>
            </w:pPr>
          </w:p>
        </w:tc>
        <w:tc>
          <w:tcPr>
            <w:tcW w:w="735"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577"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457"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35" w:type="dxa"/>
            <w:tcBorders>
              <w:top w:val="nil"/>
              <w:left w:val="nil"/>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宋体"/>
                <w:kern w:val="0"/>
                <w:sz w:val="22"/>
              </w:rPr>
            </w:pPr>
          </w:p>
        </w:tc>
        <w:tc>
          <w:tcPr>
            <w:tcW w:w="457"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24"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8"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0"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567" w:type="dxa"/>
            <w:gridSpan w:val="2"/>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8"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922"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r>
      <w:tr>
        <w:tblPrEx>
          <w:tblCellMar>
            <w:top w:w="0" w:type="dxa"/>
            <w:left w:w="108" w:type="dxa"/>
            <w:bottom w:w="0" w:type="dxa"/>
            <w:right w:w="108" w:type="dxa"/>
          </w:tblCellMar>
        </w:tblPrEx>
        <w:trPr>
          <w:trHeight w:val="340" w:hRule="exact"/>
          <w:jc w:val="center"/>
        </w:trPr>
        <w:tc>
          <w:tcPr>
            <w:tcW w:w="2463" w:type="dxa"/>
            <w:tcBorders>
              <w:top w:val="nil"/>
              <w:left w:val="single" w:color="auto" w:sz="4" w:space="0"/>
              <w:bottom w:val="single" w:color="auto" w:sz="4" w:space="0"/>
              <w:right w:val="single" w:color="auto" w:sz="4" w:space="0"/>
            </w:tcBorders>
            <w:noWrap/>
            <w:vAlign w:val="center"/>
          </w:tcPr>
          <w:p>
            <w:pPr>
              <w:overflowPunct w:val="0"/>
              <w:adjustRightInd w:val="0"/>
              <w:snapToGrid w:val="0"/>
              <w:spacing w:line="240" w:lineRule="exact"/>
              <w:jc w:val="center"/>
              <w:textAlignment w:val="center"/>
              <w:rPr>
                <w:rFonts w:ascii="Times New Roman" w:hAnsi="Times New Roman" w:eastAsia="楷体_GB2312"/>
              </w:rPr>
            </w:pPr>
          </w:p>
        </w:tc>
        <w:tc>
          <w:tcPr>
            <w:tcW w:w="810"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8" w:type="dxa"/>
            <w:tcBorders>
              <w:top w:val="nil"/>
              <w:left w:val="nil"/>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宋体"/>
                <w:kern w:val="0"/>
                <w:sz w:val="22"/>
              </w:rPr>
            </w:pPr>
          </w:p>
        </w:tc>
        <w:tc>
          <w:tcPr>
            <w:tcW w:w="735"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577"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457"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35" w:type="dxa"/>
            <w:tcBorders>
              <w:top w:val="nil"/>
              <w:left w:val="nil"/>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宋体"/>
                <w:kern w:val="0"/>
                <w:sz w:val="22"/>
              </w:rPr>
            </w:pPr>
          </w:p>
        </w:tc>
        <w:tc>
          <w:tcPr>
            <w:tcW w:w="457"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24"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8"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0"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567" w:type="dxa"/>
            <w:gridSpan w:val="2"/>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8"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922"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r>
      <w:tr>
        <w:tblPrEx>
          <w:tblCellMar>
            <w:top w:w="0" w:type="dxa"/>
            <w:left w:w="108" w:type="dxa"/>
            <w:bottom w:w="0" w:type="dxa"/>
            <w:right w:w="108" w:type="dxa"/>
          </w:tblCellMar>
        </w:tblPrEx>
        <w:trPr>
          <w:trHeight w:val="340" w:hRule="exact"/>
          <w:jc w:val="center"/>
        </w:trPr>
        <w:tc>
          <w:tcPr>
            <w:tcW w:w="2463" w:type="dxa"/>
            <w:tcBorders>
              <w:top w:val="nil"/>
              <w:left w:val="single" w:color="auto" w:sz="4" w:space="0"/>
              <w:bottom w:val="single" w:color="auto" w:sz="4" w:space="0"/>
              <w:right w:val="single" w:color="auto" w:sz="4" w:space="0"/>
            </w:tcBorders>
            <w:noWrap/>
            <w:vAlign w:val="center"/>
          </w:tcPr>
          <w:p>
            <w:pPr>
              <w:overflowPunct w:val="0"/>
              <w:adjustRightInd w:val="0"/>
              <w:snapToGrid w:val="0"/>
              <w:spacing w:line="240" w:lineRule="exact"/>
              <w:jc w:val="center"/>
              <w:textAlignment w:val="center"/>
              <w:rPr>
                <w:rFonts w:ascii="Times New Roman" w:hAnsi="Times New Roman" w:eastAsia="楷体_GB2312"/>
              </w:rPr>
            </w:pPr>
          </w:p>
        </w:tc>
        <w:tc>
          <w:tcPr>
            <w:tcW w:w="810"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8" w:type="dxa"/>
            <w:tcBorders>
              <w:top w:val="nil"/>
              <w:left w:val="nil"/>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宋体"/>
                <w:kern w:val="0"/>
                <w:sz w:val="22"/>
              </w:rPr>
            </w:pPr>
          </w:p>
        </w:tc>
        <w:tc>
          <w:tcPr>
            <w:tcW w:w="735"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577"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457"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35" w:type="dxa"/>
            <w:tcBorders>
              <w:top w:val="nil"/>
              <w:left w:val="nil"/>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宋体"/>
                <w:kern w:val="0"/>
                <w:sz w:val="22"/>
              </w:rPr>
            </w:pPr>
          </w:p>
        </w:tc>
        <w:tc>
          <w:tcPr>
            <w:tcW w:w="457"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24"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8"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0"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567" w:type="dxa"/>
            <w:gridSpan w:val="2"/>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8"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922"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r>
      <w:tr>
        <w:tblPrEx>
          <w:tblCellMar>
            <w:top w:w="0" w:type="dxa"/>
            <w:left w:w="108" w:type="dxa"/>
            <w:bottom w:w="0" w:type="dxa"/>
            <w:right w:w="108" w:type="dxa"/>
          </w:tblCellMar>
        </w:tblPrEx>
        <w:trPr>
          <w:trHeight w:val="340" w:hRule="exact"/>
          <w:jc w:val="center"/>
        </w:trPr>
        <w:tc>
          <w:tcPr>
            <w:tcW w:w="2463" w:type="dxa"/>
            <w:tcBorders>
              <w:top w:val="nil"/>
              <w:left w:val="single" w:color="auto" w:sz="4" w:space="0"/>
              <w:bottom w:val="single" w:color="auto" w:sz="4" w:space="0"/>
              <w:right w:val="single" w:color="auto" w:sz="4" w:space="0"/>
            </w:tcBorders>
            <w:noWrap/>
            <w:vAlign w:val="center"/>
          </w:tcPr>
          <w:p>
            <w:pPr>
              <w:overflowPunct w:val="0"/>
              <w:adjustRightInd w:val="0"/>
              <w:snapToGrid w:val="0"/>
              <w:spacing w:line="240" w:lineRule="exact"/>
              <w:jc w:val="center"/>
              <w:textAlignment w:val="center"/>
              <w:rPr>
                <w:rFonts w:ascii="Times New Roman" w:hAnsi="Times New Roman" w:eastAsia="楷体_GB2312"/>
              </w:rPr>
            </w:pPr>
          </w:p>
        </w:tc>
        <w:tc>
          <w:tcPr>
            <w:tcW w:w="810"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8" w:type="dxa"/>
            <w:tcBorders>
              <w:top w:val="nil"/>
              <w:left w:val="nil"/>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宋体"/>
                <w:kern w:val="0"/>
                <w:sz w:val="22"/>
              </w:rPr>
            </w:pPr>
          </w:p>
        </w:tc>
        <w:tc>
          <w:tcPr>
            <w:tcW w:w="735"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577"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457"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35" w:type="dxa"/>
            <w:tcBorders>
              <w:top w:val="nil"/>
              <w:left w:val="nil"/>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宋体"/>
                <w:kern w:val="0"/>
                <w:sz w:val="22"/>
              </w:rPr>
            </w:pPr>
          </w:p>
        </w:tc>
        <w:tc>
          <w:tcPr>
            <w:tcW w:w="457"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24"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8"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0"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567" w:type="dxa"/>
            <w:gridSpan w:val="2"/>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8"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922"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r>
      <w:tr>
        <w:tblPrEx>
          <w:tblCellMar>
            <w:top w:w="0" w:type="dxa"/>
            <w:left w:w="108" w:type="dxa"/>
            <w:bottom w:w="0" w:type="dxa"/>
            <w:right w:w="108" w:type="dxa"/>
          </w:tblCellMar>
        </w:tblPrEx>
        <w:trPr>
          <w:trHeight w:val="340" w:hRule="exact"/>
          <w:jc w:val="center"/>
        </w:trPr>
        <w:tc>
          <w:tcPr>
            <w:tcW w:w="2463" w:type="dxa"/>
            <w:tcBorders>
              <w:top w:val="nil"/>
              <w:left w:val="single" w:color="auto" w:sz="4" w:space="0"/>
              <w:bottom w:val="single" w:color="auto" w:sz="4" w:space="0"/>
              <w:right w:val="single" w:color="auto" w:sz="4" w:space="0"/>
            </w:tcBorders>
            <w:noWrap/>
            <w:vAlign w:val="center"/>
          </w:tcPr>
          <w:p>
            <w:pPr>
              <w:overflowPunct w:val="0"/>
              <w:adjustRightInd w:val="0"/>
              <w:snapToGrid w:val="0"/>
              <w:spacing w:line="240" w:lineRule="exact"/>
              <w:jc w:val="center"/>
              <w:textAlignment w:val="center"/>
              <w:rPr>
                <w:rFonts w:ascii="Times New Roman" w:hAnsi="Times New Roman" w:eastAsia="楷体_GB2312"/>
              </w:rPr>
            </w:pPr>
          </w:p>
        </w:tc>
        <w:tc>
          <w:tcPr>
            <w:tcW w:w="810"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8" w:type="dxa"/>
            <w:tcBorders>
              <w:top w:val="nil"/>
              <w:left w:val="nil"/>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宋体"/>
                <w:kern w:val="0"/>
                <w:sz w:val="22"/>
              </w:rPr>
            </w:pPr>
          </w:p>
        </w:tc>
        <w:tc>
          <w:tcPr>
            <w:tcW w:w="735"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577"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457"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35" w:type="dxa"/>
            <w:tcBorders>
              <w:top w:val="nil"/>
              <w:left w:val="nil"/>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宋体"/>
                <w:kern w:val="0"/>
                <w:sz w:val="22"/>
              </w:rPr>
            </w:pPr>
          </w:p>
        </w:tc>
        <w:tc>
          <w:tcPr>
            <w:tcW w:w="457"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24"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8"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0"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567" w:type="dxa"/>
            <w:gridSpan w:val="2"/>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8"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922"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r>
      <w:tr>
        <w:tblPrEx>
          <w:tblCellMar>
            <w:top w:w="0" w:type="dxa"/>
            <w:left w:w="108" w:type="dxa"/>
            <w:bottom w:w="0" w:type="dxa"/>
            <w:right w:w="108" w:type="dxa"/>
          </w:tblCellMar>
        </w:tblPrEx>
        <w:trPr>
          <w:trHeight w:val="340" w:hRule="exact"/>
          <w:jc w:val="center"/>
        </w:trPr>
        <w:tc>
          <w:tcPr>
            <w:tcW w:w="2463" w:type="dxa"/>
            <w:tcBorders>
              <w:top w:val="nil"/>
              <w:left w:val="single" w:color="auto" w:sz="4" w:space="0"/>
              <w:bottom w:val="single" w:color="auto" w:sz="4" w:space="0"/>
              <w:right w:val="single" w:color="auto" w:sz="4" w:space="0"/>
            </w:tcBorders>
            <w:noWrap/>
            <w:vAlign w:val="center"/>
          </w:tcPr>
          <w:p>
            <w:pPr>
              <w:overflowPunct w:val="0"/>
              <w:adjustRightInd w:val="0"/>
              <w:snapToGrid w:val="0"/>
              <w:spacing w:line="240" w:lineRule="exact"/>
              <w:jc w:val="center"/>
              <w:textAlignment w:val="center"/>
              <w:rPr>
                <w:rFonts w:ascii="Times New Roman" w:hAnsi="Times New Roman" w:eastAsia="楷体_GB2312"/>
              </w:rPr>
            </w:pPr>
          </w:p>
        </w:tc>
        <w:tc>
          <w:tcPr>
            <w:tcW w:w="810"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8" w:type="dxa"/>
            <w:tcBorders>
              <w:top w:val="nil"/>
              <w:left w:val="nil"/>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宋体"/>
                <w:kern w:val="0"/>
                <w:sz w:val="22"/>
              </w:rPr>
            </w:pPr>
          </w:p>
        </w:tc>
        <w:tc>
          <w:tcPr>
            <w:tcW w:w="735"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577"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457"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35" w:type="dxa"/>
            <w:tcBorders>
              <w:top w:val="nil"/>
              <w:left w:val="nil"/>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宋体"/>
                <w:kern w:val="0"/>
                <w:sz w:val="22"/>
              </w:rPr>
            </w:pPr>
          </w:p>
        </w:tc>
        <w:tc>
          <w:tcPr>
            <w:tcW w:w="457"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24"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8"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0"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567" w:type="dxa"/>
            <w:gridSpan w:val="2"/>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8"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922"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r>
      <w:tr>
        <w:tblPrEx>
          <w:tblCellMar>
            <w:top w:w="0" w:type="dxa"/>
            <w:left w:w="108" w:type="dxa"/>
            <w:bottom w:w="0" w:type="dxa"/>
            <w:right w:w="108" w:type="dxa"/>
          </w:tblCellMar>
        </w:tblPrEx>
        <w:trPr>
          <w:trHeight w:val="340" w:hRule="exact"/>
          <w:jc w:val="center"/>
        </w:trPr>
        <w:tc>
          <w:tcPr>
            <w:tcW w:w="2463" w:type="dxa"/>
            <w:tcBorders>
              <w:top w:val="nil"/>
              <w:left w:val="single" w:color="auto" w:sz="4" w:space="0"/>
              <w:bottom w:val="single" w:color="auto" w:sz="4" w:space="0"/>
              <w:right w:val="single" w:color="auto" w:sz="4" w:space="0"/>
            </w:tcBorders>
            <w:noWrap/>
            <w:vAlign w:val="center"/>
          </w:tcPr>
          <w:p>
            <w:pPr>
              <w:overflowPunct w:val="0"/>
              <w:adjustRightInd w:val="0"/>
              <w:snapToGrid w:val="0"/>
              <w:spacing w:line="240" w:lineRule="exact"/>
              <w:jc w:val="center"/>
              <w:textAlignment w:val="center"/>
              <w:rPr>
                <w:rFonts w:ascii="Times New Roman" w:hAnsi="Times New Roman" w:eastAsia="仿宋_GB2312"/>
              </w:rPr>
            </w:pPr>
            <w:r>
              <w:rPr>
                <w:rFonts w:ascii="Times New Roman" w:hAnsi="Times New Roman" w:eastAsia="仿宋_GB2312"/>
              </w:rPr>
              <w:t>合计</w:t>
            </w:r>
          </w:p>
        </w:tc>
        <w:tc>
          <w:tcPr>
            <w:tcW w:w="810"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8" w:type="dxa"/>
            <w:tcBorders>
              <w:top w:val="nil"/>
              <w:left w:val="nil"/>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宋体"/>
                <w:kern w:val="0"/>
                <w:sz w:val="22"/>
              </w:rPr>
            </w:pPr>
          </w:p>
        </w:tc>
        <w:tc>
          <w:tcPr>
            <w:tcW w:w="735"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577"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457"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35" w:type="dxa"/>
            <w:tcBorders>
              <w:top w:val="nil"/>
              <w:left w:val="nil"/>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宋体"/>
                <w:kern w:val="0"/>
                <w:sz w:val="22"/>
              </w:rPr>
            </w:pPr>
          </w:p>
        </w:tc>
        <w:tc>
          <w:tcPr>
            <w:tcW w:w="457"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24"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8"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0"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567" w:type="dxa"/>
            <w:gridSpan w:val="2"/>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8"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709"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c>
          <w:tcPr>
            <w:tcW w:w="922" w:type="dxa"/>
            <w:tcBorders>
              <w:top w:val="nil"/>
              <w:left w:val="nil"/>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宋体"/>
                <w:kern w:val="0"/>
                <w:sz w:val="22"/>
              </w:rPr>
            </w:pPr>
          </w:p>
        </w:tc>
      </w:tr>
    </w:tbl>
    <w:p>
      <w:pPr>
        <w:ind w:firstLine="800" w:firstLineChars="400"/>
        <w:rPr>
          <w:rFonts w:ascii="Times New Roman" w:hAnsi="Times New Roman"/>
        </w:rPr>
      </w:pPr>
      <w:r>
        <w:rPr>
          <w:rFonts w:ascii="Times New Roman" w:hAnsi="Times New Roman" w:eastAsia="楷体_GB2312"/>
          <w:spacing w:val="-20"/>
          <w:kern w:val="0"/>
          <w:sz w:val="24"/>
          <w:szCs w:val="24"/>
        </w:rPr>
        <w:t>审核人：                                        填表人：                         联系方式</w:t>
      </w:r>
    </w:p>
    <w:sectPr>
      <w:pgSz w:w="16838" w:h="11906" w:orient="landscape"/>
      <w:pgMar w:top="1701" w:right="1701" w:bottom="1701" w:left="1701" w:header="851" w:footer="992" w:gutter="0"/>
      <w:pgNumType w:fmt="decimal"/>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- 1 -</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- 1 -</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890"/>
    <w:rsid w:val="00011645"/>
    <w:rsid w:val="000142ED"/>
    <w:rsid w:val="00016D0C"/>
    <w:rsid w:val="0003315B"/>
    <w:rsid w:val="00036085"/>
    <w:rsid w:val="00040D7E"/>
    <w:rsid w:val="0005628A"/>
    <w:rsid w:val="0007332F"/>
    <w:rsid w:val="00076182"/>
    <w:rsid w:val="00084FB7"/>
    <w:rsid w:val="000C76D0"/>
    <w:rsid w:val="000E2579"/>
    <w:rsid w:val="000E294A"/>
    <w:rsid w:val="000E398D"/>
    <w:rsid w:val="0010407A"/>
    <w:rsid w:val="00114784"/>
    <w:rsid w:val="00122359"/>
    <w:rsid w:val="0012551F"/>
    <w:rsid w:val="001472A4"/>
    <w:rsid w:val="001557AB"/>
    <w:rsid w:val="00163A73"/>
    <w:rsid w:val="0017112E"/>
    <w:rsid w:val="00174774"/>
    <w:rsid w:val="00181016"/>
    <w:rsid w:val="00193259"/>
    <w:rsid w:val="001B2D9C"/>
    <w:rsid w:val="001B6ED9"/>
    <w:rsid w:val="001D21FF"/>
    <w:rsid w:val="001D5F28"/>
    <w:rsid w:val="001F5D90"/>
    <w:rsid w:val="0023616B"/>
    <w:rsid w:val="002507FF"/>
    <w:rsid w:val="002528B3"/>
    <w:rsid w:val="0026691C"/>
    <w:rsid w:val="00294E3F"/>
    <w:rsid w:val="002F489C"/>
    <w:rsid w:val="00302BA4"/>
    <w:rsid w:val="003073B8"/>
    <w:rsid w:val="00315205"/>
    <w:rsid w:val="00316389"/>
    <w:rsid w:val="00320425"/>
    <w:rsid w:val="00367F62"/>
    <w:rsid w:val="00370C4D"/>
    <w:rsid w:val="0037436C"/>
    <w:rsid w:val="003A7BF7"/>
    <w:rsid w:val="003B55DC"/>
    <w:rsid w:val="003B57F0"/>
    <w:rsid w:val="003C2A88"/>
    <w:rsid w:val="003D6026"/>
    <w:rsid w:val="003E3781"/>
    <w:rsid w:val="0041691F"/>
    <w:rsid w:val="00423055"/>
    <w:rsid w:val="004407EF"/>
    <w:rsid w:val="00440CD5"/>
    <w:rsid w:val="00444308"/>
    <w:rsid w:val="00484400"/>
    <w:rsid w:val="00492A8C"/>
    <w:rsid w:val="004C1FEF"/>
    <w:rsid w:val="004C66C6"/>
    <w:rsid w:val="004F1017"/>
    <w:rsid w:val="00501DFD"/>
    <w:rsid w:val="00501F68"/>
    <w:rsid w:val="0050371B"/>
    <w:rsid w:val="00517325"/>
    <w:rsid w:val="005319B8"/>
    <w:rsid w:val="005629F6"/>
    <w:rsid w:val="00563D26"/>
    <w:rsid w:val="00591F5E"/>
    <w:rsid w:val="00592DE5"/>
    <w:rsid w:val="00597956"/>
    <w:rsid w:val="005A7A2F"/>
    <w:rsid w:val="005E3505"/>
    <w:rsid w:val="00615A2F"/>
    <w:rsid w:val="0064093A"/>
    <w:rsid w:val="00646AB5"/>
    <w:rsid w:val="006501C4"/>
    <w:rsid w:val="00672068"/>
    <w:rsid w:val="006740EB"/>
    <w:rsid w:val="00695DFC"/>
    <w:rsid w:val="006A2636"/>
    <w:rsid w:val="006B35EA"/>
    <w:rsid w:val="006F3B21"/>
    <w:rsid w:val="00702FF4"/>
    <w:rsid w:val="00717684"/>
    <w:rsid w:val="00717C28"/>
    <w:rsid w:val="0072082B"/>
    <w:rsid w:val="007B7666"/>
    <w:rsid w:val="007C71A9"/>
    <w:rsid w:val="0080547D"/>
    <w:rsid w:val="00806E0D"/>
    <w:rsid w:val="00814E28"/>
    <w:rsid w:val="00816AFF"/>
    <w:rsid w:val="00822B00"/>
    <w:rsid w:val="00825529"/>
    <w:rsid w:val="008358F7"/>
    <w:rsid w:val="0084138E"/>
    <w:rsid w:val="00841EC7"/>
    <w:rsid w:val="00853340"/>
    <w:rsid w:val="00856D0F"/>
    <w:rsid w:val="008921A7"/>
    <w:rsid w:val="008A595C"/>
    <w:rsid w:val="008C0CD6"/>
    <w:rsid w:val="00941E51"/>
    <w:rsid w:val="00952525"/>
    <w:rsid w:val="00963F60"/>
    <w:rsid w:val="00965FCD"/>
    <w:rsid w:val="0097663B"/>
    <w:rsid w:val="00984BF9"/>
    <w:rsid w:val="00984ED4"/>
    <w:rsid w:val="00986430"/>
    <w:rsid w:val="009A4C82"/>
    <w:rsid w:val="009B32AB"/>
    <w:rsid w:val="009B4A0F"/>
    <w:rsid w:val="009B4BCE"/>
    <w:rsid w:val="00A07788"/>
    <w:rsid w:val="00A244FF"/>
    <w:rsid w:val="00A5180A"/>
    <w:rsid w:val="00A64E8D"/>
    <w:rsid w:val="00A851F0"/>
    <w:rsid w:val="00AB7905"/>
    <w:rsid w:val="00AE257E"/>
    <w:rsid w:val="00AF6210"/>
    <w:rsid w:val="00B14048"/>
    <w:rsid w:val="00B173AD"/>
    <w:rsid w:val="00B24F33"/>
    <w:rsid w:val="00B30AFB"/>
    <w:rsid w:val="00B312CF"/>
    <w:rsid w:val="00B361ED"/>
    <w:rsid w:val="00B536B0"/>
    <w:rsid w:val="00B95754"/>
    <w:rsid w:val="00BC2821"/>
    <w:rsid w:val="00BE2860"/>
    <w:rsid w:val="00BF1913"/>
    <w:rsid w:val="00C16A23"/>
    <w:rsid w:val="00C170DD"/>
    <w:rsid w:val="00C24F5E"/>
    <w:rsid w:val="00C77933"/>
    <w:rsid w:val="00C93E94"/>
    <w:rsid w:val="00CD6B25"/>
    <w:rsid w:val="00CE5CFA"/>
    <w:rsid w:val="00D03696"/>
    <w:rsid w:val="00D15F45"/>
    <w:rsid w:val="00D24B26"/>
    <w:rsid w:val="00D24BC8"/>
    <w:rsid w:val="00D50E7D"/>
    <w:rsid w:val="00D752FF"/>
    <w:rsid w:val="00D7534E"/>
    <w:rsid w:val="00D80CDF"/>
    <w:rsid w:val="00D86E78"/>
    <w:rsid w:val="00DA439F"/>
    <w:rsid w:val="00DA72D9"/>
    <w:rsid w:val="00DC744C"/>
    <w:rsid w:val="00DF0A53"/>
    <w:rsid w:val="00E35384"/>
    <w:rsid w:val="00E37F92"/>
    <w:rsid w:val="00E67F19"/>
    <w:rsid w:val="00E74894"/>
    <w:rsid w:val="00E775A9"/>
    <w:rsid w:val="00EB1587"/>
    <w:rsid w:val="00EE73F5"/>
    <w:rsid w:val="00EF4559"/>
    <w:rsid w:val="00F05890"/>
    <w:rsid w:val="00F25AF3"/>
    <w:rsid w:val="00F418A2"/>
    <w:rsid w:val="00F4364B"/>
    <w:rsid w:val="00F55B78"/>
    <w:rsid w:val="00F56DEC"/>
    <w:rsid w:val="00F75381"/>
    <w:rsid w:val="00F75BB2"/>
    <w:rsid w:val="00F829E7"/>
    <w:rsid w:val="00F9536C"/>
    <w:rsid w:val="00FD1B9B"/>
    <w:rsid w:val="00FE08E1"/>
    <w:rsid w:val="00FE219A"/>
    <w:rsid w:val="00FE2E79"/>
    <w:rsid w:val="023E38D3"/>
    <w:rsid w:val="02655716"/>
    <w:rsid w:val="19006747"/>
    <w:rsid w:val="1B596590"/>
    <w:rsid w:val="1C9D6037"/>
    <w:rsid w:val="1F10231F"/>
    <w:rsid w:val="25746C6E"/>
    <w:rsid w:val="2D4A1F1E"/>
    <w:rsid w:val="2FE94AE6"/>
    <w:rsid w:val="33464A5B"/>
    <w:rsid w:val="336C32D1"/>
    <w:rsid w:val="34016A6C"/>
    <w:rsid w:val="371A6006"/>
    <w:rsid w:val="47607A52"/>
    <w:rsid w:val="4BD2019D"/>
    <w:rsid w:val="4D2E2B7B"/>
    <w:rsid w:val="4FF1603C"/>
    <w:rsid w:val="50B31EDE"/>
    <w:rsid w:val="59051248"/>
    <w:rsid w:val="59F13B3D"/>
    <w:rsid w:val="5C8E6C69"/>
    <w:rsid w:val="5FD33AC3"/>
    <w:rsid w:val="65393E13"/>
    <w:rsid w:val="7C9826EC"/>
    <w:rsid w:val="7D841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5"/>
    <w:unhideWhenUsed/>
    <w:qFormat/>
    <w:uiPriority w:val="99"/>
    <w:pPr>
      <w:ind w:firstLine="420" w:firstLineChars="200"/>
    </w:pPr>
    <w:rPr>
      <w:rFonts w:cstheme="minorBidi"/>
    </w:rPr>
  </w:style>
  <w:style w:type="paragraph" w:styleId="3">
    <w:name w:val="Body Text Indent"/>
    <w:basedOn w:val="1"/>
    <w:next w:val="4"/>
    <w:link w:val="19"/>
    <w:semiHidden/>
    <w:unhideWhenUsed/>
    <w:qFormat/>
    <w:uiPriority w:val="99"/>
    <w:pPr>
      <w:spacing w:after="120"/>
      <w:ind w:left="420" w:leftChars="200"/>
    </w:pPr>
  </w:style>
  <w:style w:type="paragraph" w:styleId="4">
    <w:name w:val="Normal Indent"/>
    <w:basedOn w:val="1"/>
    <w:qFormat/>
    <w:uiPriority w:val="99"/>
    <w:pPr>
      <w:ind w:firstLine="420" w:firstLineChars="200"/>
    </w:pPr>
  </w:style>
  <w:style w:type="paragraph" w:styleId="5">
    <w:name w:val="Body Text"/>
    <w:basedOn w:val="1"/>
    <w:next w:val="1"/>
    <w:link w:val="21"/>
    <w:unhideWhenUsed/>
    <w:qFormat/>
    <w:uiPriority w:val="1"/>
    <w:pPr>
      <w:spacing w:after="120"/>
    </w:pPr>
  </w:style>
  <w:style w:type="paragraph" w:styleId="6">
    <w:name w:val="Balloon Text"/>
    <w:basedOn w:val="1"/>
    <w:link w:val="22"/>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rFonts w:cstheme="minorBidi"/>
      <w:sz w:val="18"/>
    </w:rPr>
  </w:style>
  <w:style w:type="paragraph" w:styleId="8">
    <w:name w:val="header"/>
    <w:basedOn w:val="1"/>
    <w:link w:val="17"/>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pPr>
      <w:widowControl/>
      <w:spacing w:line="660" w:lineRule="exact"/>
      <w:ind w:firstLine="705"/>
    </w:pPr>
    <w:rPr>
      <w:rFonts w:ascii="仿宋_GB2312" w:hAnsi="Times New Roman" w:eastAsia="仿宋_GB2312"/>
      <w:color w:val="000000"/>
      <w:kern w:val="0"/>
      <w:sz w:val="36"/>
      <w:szCs w:val="20"/>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qFormat/>
    <w:uiPriority w:val="0"/>
    <w:pPr>
      <w:ind w:firstLine="420" w:firstLineChars="100"/>
    </w:p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正文文本首行缩进 2 字符"/>
    <w:link w:val="2"/>
    <w:qFormat/>
    <w:uiPriority w:val="99"/>
    <w:rPr>
      <w:rFonts w:ascii="等线" w:hAnsi="等线" w:eastAsia="等线"/>
    </w:rPr>
  </w:style>
  <w:style w:type="character" w:customStyle="1" w:styleId="16">
    <w:name w:val="页脚 字符"/>
    <w:link w:val="7"/>
    <w:qFormat/>
    <w:uiPriority w:val="99"/>
    <w:rPr>
      <w:rFonts w:ascii="等线" w:hAnsi="等线" w:eastAsia="等线"/>
      <w:sz w:val="18"/>
    </w:rPr>
  </w:style>
  <w:style w:type="character" w:customStyle="1" w:styleId="17">
    <w:name w:val="页眉 字符"/>
    <w:basedOn w:val="13"/>
    <w:link w:val="8"/>
    <w:qFormat/>
    <w:uiPriority w:val="99"/>
    <w:rPr>
      <w:rFonts w:ascii="等线" w:hAnsi="等线" w:eastAsia="等线" w:cs="Times New Roman"/>
      <w:sz w:val="18"/>
    </w:rPr>
  </w:style>
  <w:style w:type="character" w:customStyle="1" w:styleId="18">
    <w:name w:val="页脚 Char1"/>
    <w:basedOn w:val="13"/>
    <w:semiHidden/>
    <w:qFormat/>
    <w:uiPriority w:val="99"/>
    <w:rPr>
      <w:rFonts w:ascii="等线" w:hAnsi="等线" w:eastAsia="等线" w:cs="Times New Roman"/>
      <w:sz w:val="18"/>
      <w:szCs w:val="18"/>
    </w:rPr>
  </w:style>
  <w:style w:type="character" w:customStyle="1" w:styleId="19">
    <w:name w:val="正文文本缩进 字符"/>
    <w:basedOn w:val="13"/>
    <w:link w:val="3"/>
    <w:semiHidden/>
    <w:qFormat/>
    <w:uiPriority w:val="99"/>
    <w:rPr>
      <w:rFonts w:ascii="等线" w:hAnsi="等线" w:eastAsia="等线" w:cs="Times New Roman"/>
    </w:rPr>
  </w:style>
  <w:style w:type="character" w:customStyle="1" w:styleId="20">
    <w:name w:val="正文首行缩进 2 Char1"/>
    <w:basedOn w:val="19"/>
    <w:semiHidden/>
    <w:qFormat/>
    <w:uiPriority w:val="99"/>
    <w:rPr>
      <w:rFonts w:ascii="等线" w:hAnsi="等线" w:eastAsia="等线" w:cs="Times New Roman"/>
    </w:rPr>
  </w:style>
  <w:style w:type="character" w:customStyle="1" w:styleId="21">
    <w:name w:val="正文文本 字符"/>
    <w:basedOn w:val="13"/>
    <w:link w:val="5"/>
    <w:qFormat/>
    <w:uiPriority w:val="1"/>
    <w:rPr>
      <w:rFonts w:ascii="等线" w:hAnsi="等线" w:eastAsia="等线" w:cs="Times New Roman"/>
    </w:rPr>
  </w:style>
  <w:style w:type="character" w:customStyle="1" w:styleId="22">
    <w:name w:val="批注框文本 字符"/>
    <w:basedOn w:val="13"/>
    <w:link w:val="6"/>
    <w:semiHidden/>
    <w:qFormat/>
    <w:uiPriority w:val="99"/>
    <w:rPr>
      <w:rFonts w:ascii="等线" w:hAnsi="等线" w:eastAsia="等线" w:cs="Times New Roman"/>
      <w:sz w:val="18"/>
      <w:szCs w:val="18"/>
    </w:rPr>
  </w:style>
  <w:style w:type="paragraph" w:styleId="23">
    <w:name w:val="List Paragraph"/>
    <w:basedOn w:val="1"/>
    <w:qFormat/>
    <w:uiPriority w:val="99"/>
    <w:pPr>
      <w:ind w:firstLine="420" w:firstLineChars="200"/>
    </w:pPr>
  </w:style>
  <w:style w:type="character" w:customStyle="1" w:styleId="24">
    <w:name w:val="未处理的提及1"/>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664</Words>
  <Characters>3789</Characters>
  <Lines>31</Lines>
  <Paragraphs>8</Paragraphs>
  <TotalTime>16</TotalTime>
  <ScaleCrop>false</ScaleCrop>
  <LinksUpToDate>false</LinksUpToDate>
  <CharactersWithSpaces>4445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2021-11-16T00:40:00Z</dcterms:created>
  <dc:creator>lv</dc:creator>
  <cp:lastModifiedBy>Administrator</cp:lastModifiedBy>
  <cp:lastPrinted>2021-12-08T01:52:00Z</cp:lastPrinted>
  <dcterms:modified xsi:type="dcterms:W3CDTF">2021-12-11T02:54:21Z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57FC5FC778AC47E79155837593A29243</vt:lpwstr>
  </property>
</Properties>
</file>